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7BAE" w:rsidRPr="00C77584" w:rsidRDefault="00F80CB2" w:rsidP="0091717E">
      <w:pPr>
        <w:tabs>
          <w:tab w:val="left" w:pos="3544"/>
        </w:tabs>
        <w:spacing w:after="0" w:line="360" w:lineRule="auto"/>
        <w:ind w:left="5103"/>
        <w:contextualSpacing/>
        <w:mirrorIndents/>
        <w:jc w:val="both"/>
        <w:rPr>
          <w:rFonts w:ascii="Arial Nova" w:hAnsi="Arial Nova" w:cs="Arial"/>
          <w:b/>
          <w:sz w:val="24"/>
          <w:szCs w:val="24"/>
        </w:rPr>
      </w:pPr>
      <w:bookmarkStart w:id="0" w:name="_Hlk11230692"/>
      <w:bookmarkStart w:id="1" w:name="_Hlk509577805"/>
      <w:bookmarkStart w:id="2" w:name="_Hlk516743181"/>
      <w:bookmarkStart w:id="3" w:name="_GoBack"/>
      <w:bookmarkEnd w:id="3"/>
      <w:r w:rsidRPr="00C77584">
        <w:rPr>
          <w:rFonts w:ascii="Arial Nova" w:hAnsi="Arial Nova" w:cs="Arial"/>
          <w:b/>
          <w:sz w:val="24"/>
          <w:szCs w:val="24"/>
        </w:rPr>
        <w:t>Procedimiento Especial Sancionador.</w:t>
      </w:r>
    </w:p>
    <w:p w:rsidR="006E7BAE" w:rsidRPr="00C77584" w:rsidRDefault="006E7BAE" w:rsidP="0091717E">
      <w:pPr>
        <w:tabs>
          <w:tab w:val="left" w:pos="3544"/>
        </w:tabs>
        <w:spacing w:after="0" w:line="360" w:lineRule="auto"/>
        <w:ind w:left="5103"/>
        <w:contextualSpacing/>
        <w:mirrorIndents/>
        <w:jc w:val="both"/>
        <w:rPr>
          <w:rFonts w:ascii="Arial Nova" w:hAnsi="Arial Nova" w:cs="Arial"/>
          <w:sz w:val="24"/>
          <w:szCs w:val="24"/>
        </w:rPr>
      </w:pPr>
      <w:r w:rsidRPr="00C77584">
        <w:rPr>
          <w:rFonts w:ascii="Arial Nova" w:hAnsi="Arial Nova" w:cs="Arial"/>
          <w:b/>
          <w:sz w:val="24"/>
          <w:szCs w:val="24"/>
        </w:rPr>
        <w:t xml:space="preserve">EXPEDIENTE: </w:t>
      </w:r>
      <w:r w:rsidRPr="00C77584">
        <w:rPr>
          <w:rFonts w:ascii="Arial Nova" w:hAnsi="Arial Nova" w:cs="Arial"/>
          <w:sz w:val="24"/>
          <w:szCs w:val="24"/>
        </w:rPr>
        <w:t>TEEA-</w:t>
      </w:r>
      <w:r w:rsidR="00F80CB2" w:rsidRPr="00C77584">
        <w:rPr>
          <w:rFonts w:ascii="Arial Nova" w:hAnsi="Arial Nova" w:cs="Arial"/>
          <w:sz w:val="24"/>
          <w:szCs w:val="24"/>
        </w:rPr>
        <w:t>PES</w:t>
      </w:r>
      <w:r w:rsidR="00D3248E" w:rsidRPr="00C77584">
        <w:rPr>
          <w:rFonts w:ascii="Arial Nova" w:hAnsi="Arial Nova" w:cs="Arial"/>
          <w:sz w:val="24"/>
          <w:szCs w:val="24"/>
        </w:rPr>
        <w:t>-0</w:t>
      </w:r>
      <w:r w:rsidR="00FA1C1D" w:rsidRPr="00C77584">
        <w:rPr>
          <w:rFonts w:ascii="Arial Nova" w:hAnsi="Arial Nova" w:cs="Arial"/>
          <w:sz w:val="24"/>
          <w:szCs w:val="24"/>
        </w:rPr>
        <w:t>2</w:t>
      </w:r>
      <w:r w:rsidR="005453D2">
        <w:rPr>
          <w:rFonts w:ascii="Arial Nova" w:hAnsi="Arial Nova" w:cs="Arial"/>
          <w:sz w:val="24"/>
          <w:szCs w:val="24"/>
        </w:rPr>
        <w:t>4</w:t>
      </w:r>
      <w:r w:rsidRPr="00C77584">
        <w:rPr>
          <w:rFonts w:ascii="Arial Nova" w:hAnsi="Arial Nova" w:cs="Arial"/>
          <w:sz w:val="24"/>
          <w:szCs w:val="24"/>
        </w:rPr>
        <w:t>/201</w:t>
      </w:r>
      <w:r w:rsidR="00EC6FF3" w:rsidRPr="00C77584">
        <w:rPr>
          <w:rFonts w:ascii="Arial Nova" w:hAnsi="Arial Nova" w:cs="Arial"/>
          <w:sz w:val="24"/>
          <w:szCs w:val="24"/>
        </w:rPr>
        <w:t>9</w:t>
      </w:r>
    </w:p>
    <w:p w:rsidR="006E7BAE" w:rsidRPr="00C77584" w:rsidRDefault="00F80CB2" w:rsidP="0091717E">
      <w:pPr>
        <w:tabs>
          <w:tab w:val="left" w:pos="3544"/>
        </w:tabs>
        <w:spacing w:after="0" w:line="360" w:lineRule="auto"/>
        <w:ind w:left="5103"/>
        <w:contextualSpacing/>
        <w:mirrorIndents/>
        <w:jc w:val="both"/>
        <w:rPr>
          <w:rFonts w:ascii="Arial Nova" w:hAnsi="Arial Nova" w:cs="Arial"/>
          <w:sz w:val="24"/>
          <w:szCs w:val="24"/>
        </w:rPr>
      </w:pPr>
      <w:r w:rsidRPr="00C77584">
        <w:rPr>
          <w:rFonts w:ascii="Arial Nova" w:hAnsi="Arial Nova" w:cs="Arial"/>
          <w:b/>
          <w:sz w:val="24"/>
          <w:szCs w:val="24"/>
        </w:rPr>
        <w:t>DENUNCIANTE</w:t>
      </w:r>
      <w:r w:rsidR="006E7BAE" w:rsidRPr="00C77584">
        <w:rPr>
          <w:rFonts w:ascii="Arial Nova" w:hAnsi="Arial Nova" w:cs="Arial"/>
          <w:b/>
          <w:sz w:val="24"/>
          <w:szCs w:val="24"/>
        </w:rPr>
        <w:t>:</w:t>
      </w:r>
      <w:r w:rsidR="002D04BC" w:rsidRPr="00C77584">
        <w:rPr>
          <w:rFonts w:ascii="Arial Nova" w:hAnsi="Arial Nova" w:cs="Arial"/>
          <w:b/>
          <w:sz w:val="24"/>
          <w:szCs w:val="24"/>
        </w:rPr>
        <w:t xml:space="preserve"> </w:t>
      </w:r>
      <w:r w:rsidR="008E0C25" w:rsidRPr="00C77584">
        <w:rPr>
          <w:rFonts w:ascii="Arial Nova" w:hAnsi="Arial Nova" w:cs="Arial"/>
          <w:sz w:val="24"/>
          <w:szCs w:val="24"/>
        </w:rPr>
        <w:t>P</w:t>
      </w:r>
      <w:r w:rsidR="00297EB1" w:rsidRPr="00C77584">
        <w:rPr>
          <w:rFonts w:ascii="Arial Nova" w:hAnsi="Arial Nova" w:cs="Arial"/>
          <w:sz w:val="24"/>
          <w:szCs w:val="24"/>
        </w:rPr>
        <w:t>artido Acción Nacional</w:t>
      </w:r>
    </w:p>
    <w:p w:rsidR="00297EB1" w:rsidRPr="00C77584" w:rsidRDefault="00F80CB2" w:rsidP="0091717E">
      <w:pPr>
        <w:tabs>
          <w:tab w:val="left" w:pos="3544"/>
        </w:tabs>
        <w:spacing w:after="0" w:line="360" w:lineRule="auto"/>
        <w:ind w:left="5103"/>
        <w:contextualSpacing/>
        <w:mirrorIndents/>
        <w:jc w:val="both"/>
        <w:rPr>
          <w:rFonts w:ascii="Arial Nova" w:hAnsi="Arial Nova" w:cs="Arial"/>
          <w:sz w:val="24"/>
          <w:szCs w:val="24"/>
        </w:rPr>
      </w:pPr>
      <w:r w:rsidRPr="00C77584">
        <w:rPr>
          <w:rFonts w:ascii="Arial Nova" w:hAnsi="Arial Nova" w:cs="Arial"/>
          <w:b/>
          <w:sz w:val="24"/>
          <w:szCs w:val="24"/>
        </w:rPr>
        <w:t>DENUNCIADO</w:t>
      </w:r>
      <w:r w:rsidR="006171E0" w:rsidRPr="00C77584">
        <w:rPr>
          <w:rFonts w:ascii="Arial Nova" w:hAnsi="Arial Nova" w:cs="Arial"/>
          <w:b/>
          <w:sz w:val="24"/>
          <w:szCs w:val="24"/>
        </w:rPr>
        <w:t>S</w:t>
      </w:r>
      <w:r w:rsidR="004A3A09" w:rsidRPr="00C77584">
        <w:rPr>
          <w:rFonts w:ascii="Arial Nova" w:hAnsi="Arial Nova" w:cs="Arial"/>
          <w:b/>
          <w:sz w:val="24"/>
          <w:szCs w:val="24"/>
        </w:rPr>
        <w:t>:</w:t>
      </w:r>
      <w:r w:rsidR="008E0C25" w:rsidRPr="00C77584">
        <w:rPr>
          <w:rFonts w:ascii="Arial Nova" w:hAnsi="Arial Nova" w:cs="Arial"/>
          <w:b/>
          <w:sz w:val="24"/>
          <w:szCs w:val="24"/>
        </w:rPr>
        <w:t xml:space="preserve"> </w:t>
      </w:r>
      <w:r w:rsidR="00297EB1" w:rsidRPr="00C77584">
        <w:rPr>
          <w:rFonts w:ascii="Arial Nova" w:hAnsi="Arial Nova" w:cs="Arial"/>
          <w:sz w:val="24"/>
          <w:szCs w:val="24"/>
        </w:rPr>
        <w:t>C.</w:t>
      </w:r>
      <w:r w:rsidR="00FA1C1D" w:rsidRPr="00C77584">
        <w:rPr>
          <w:rFonts w:ascii="Arial Nova" w:hAnsi="Arial Nova" w:cs="Arial"/>
          <w:sz w:val="24"/>
          <w:szCs w:val="24"/>
        </w:rPr>
        <w:t xml:space="preserve"> </w:t>
      </w:r>
      <w:bookmarkStart w:id="4" w:name="_Hlk10999994"/>
      <w:r w:rsidR="0074778B" w:rsidRPr="00C77584">
        <w:rPr>
          <w:rFonts w:ascii="Arial Nova" w:hAnsi="Arial Nova" w:cs="Arial"/>
          <w:sz w:val="24"/>
          <w:szCs w:val="24"/>
        </w:rPr>
        <w:t>Y</w:t>
      </w:r>
      <w:r w:rsidR="00FA1C1D" w:rsidRPr="00C77584">
        <w:rPr>
          <w:rFonts w:ascii="Arial Nova" w:hAnsi="Arial Nova" w:cs="Arial"/>
          <w:sz w:val="24"/>
          <w:szCs w:val="24"/>
        </w:rPr>
        <w:t xml:space="preserve">azmín Marmolejo Bernal, candidata a Presidente Municipal de Tepezalá y </w:t>
      </w:r>
      <w:r w:rsidR="005A707A" w:rsidRPr="00C77584">
        <w:rPr>
          <w:rFonts w:ascii="Arial Nova" w:hAnsi="Arial Nova" w:cs="Arial"/>
          <w:sz w:val="24"/>
          <w:szCs w:val="24"/>
        </w:rPr>
        <w:t xml:space="preserve">al partido </w:t>
      </w:r>
      <w:r w:rsidR="00FA1C1D" w:rsidRPr="00C77584">
        <w:rPr>
          <w:rFonts w:ascii="Arial Nova" w:hAnsi="Arial Nova" w:cs="Arial"/>
          <w:sz w:val="24"/>
          <w:szCs w:val="24"/>
        </w:rPr>
        <w:t>MORENA</w:t>
      </w:r>
      <w:bookmarkEnd w:id="4"/>
      <w:r w:rsidR="00297EB1" w:rsidRPr="00C77584">
        <w:rPr>
          <w:rFonts w:ascii="Arial Nova" w:hAnsi="Arial Nova" w:cs="Arial"/>
          <w:sz w:val="24"/>
          <w:szCs w:val="24"/>
        </w:rPr>
        <w:t xml:space="preserve">. </w:t>
      </w:r>
    </w:p>
    <w:p w:rsidR="006D6EE3" w:rsidRPr="00C77584" w:rsidRDefault="006E7BAE" w:rsidP="0091717E">
      <w:pPr>
        <w:tabs>
          <w:tab w:val="left" w:pos="3544"/>
        </w:tabs>
        <w:spacing w:after="0" w:line="360" w:lineRule="auto"/>
        <w:ind w:left="5103"/>
        <w:contextualSpacing/>
        <w:mirrorIndents/>
        <w:jc w:val="both"/>
        <w:rPr>
          <w:rFonts w:ascii="Arial Nova" w:hAnsi="Arial Nova" w:cs="Arial"/>
          <w:sz w:val="24"/>
          <w:szCs w:val="24"/>
        </w:rPr>
      </w:pPr>
      <w:r w:rsidRPr="00C77584">
        <w:rPr>
          <w:rFonts w:ascii="Arial Nova" w:hAnsi="Arial Nova" w:cs="Arial"/>
          <w:b/>
          <w:sz w:val="24"/>
          <w:szCs w:val="24"/>
        </w:rPr>
        <w:t xml:space="preserve">MAGISTRADA PONENTE: </w:t>
      </w:r>
      <w:r w:rsidR="00555F38" w:rsidRPr="00C77584">
        <w:rPr>
          <w:rFonts w:ascii="Arial Nova" w:hAnsi="Arial Nova" w:cs="Arial"/>
          <w:sz w:val="24"/>
          <w:szCs w:val="24"/>
        </w:rPr>
        <w:t>Claudia</w:t>
      </w:r>
      <w:r w:rsidR="00CE7265" w:rsidRPr="00C77584">
        <w:rPr>
          <w:rFonts w:ascii="Arial Nova" w:hAnsi="Arial Nova" w:cs="Arial"/>
          <w:sz w:val="24"/>
          <w:szCs w:val="24"/>
        </w:rPr>
        <w:t xml:space="preserve"> </w:t>
      </w:r>
      <w:r w:rsidR="00011EB7" w:rsidRPr="00C77584">
        <w:rPr>
          <w:rFonts w:ascii="Arial Nova" w:hAnsi="Arial Nova" w:cs="Arial"/>
          <w:sz w:val="24"/>
          <w:szCs w:val="24"/>
        </w:rPr>
        <w:t>Elo</w:t>
      </w:r>
      <w:r w:rsidR="005A707A" w:rsidRPr="00C77584">
        <w:rPr>
          <w:rFonts w:ascii="Arial Nova" w:hAnsi="Arial Nova" w:cs="Arial"/>
          <w:sz w:val="24"/>
          <w:szCs w:val="24"/>
        </w:rPr>
        <w:t>i</w:t>
      </w:r>
      <w:r w:rsidR="00011EB7" w:rsidRPr="00C77584">
        <w:rPr>
          <w:rFonts w:ascii="Arial Nova" w:hAnsi="Arial Nova" w:cs="Arial"/>
          <w:sz w:val="24"/>
          <w:szCs w:val="24"/>
        </w:rPr>
        <w:t>sa</w:t>
      </w:r>
      <w:r w:rsidR="006D6EE3" w:rsidRPr="00C77584">
        <w:rPr>
          <w:rFonts w:ascii="Arial Nova" w:hAnsi="Arial Nova" w:cs="Arial"/>
          <w:sz w:val="24"/>
          <w:szCs w:val="24"/>
        </w:rPr>
        <w:t xml:space="preserve"> Díaz de León González</w:t>
      </w:r>
      <w:r w:rsidRPr="00C77584">
        <w:rPr>
          <w:rFonts w:ascii="Arial Nova" w:hAnsi="Arial Nova" w:cs="Arial"/>
          <w:sz w:val="24"/>
          <w:szCs w:val="24"/>
        </w:rPr>
        <w:t>.</w:t>
      </w:r>
    </w:p>
    <w:p w:rsidR="006D6EE3" w:rsidRDefault="006E7BAE" w:rsidP="0091717E">
      <w:pPr>
        <w:tabs>
          <w:tab w:val="left" w:pos="3544"/>
        </w:tabs>
        <w:spacing w:after="0" w:line="360" w:lineRule="auto"/>
        <w:ind w:left="5103"/>
        <w:contextualSpacing/>
        <w:mirrorIndents/>
        <w:jc w:val="both"/>
        <w:rPr>
          <w:rFonts w:ascii="Arial Nova" w:hAnsi="Arial Nova" w:cs="Arial"/>
          <w:sz w:val="24"/>
          <w:szCs w:val="24"/>
        </w:rPr>
      </w:pPr>
      <w:r w:rsidRPr="00C77584">
        <w:rPr>
          <w:rFonts w:ascii="Arial Nova" w:hAnsi="Arial Nova" w:cs="Arial"/>
          <w:b/>
          <w:sz w:val="24"/>
          <w:szCs w:val="24"/>
        </w:rPr>
        <w:t>SECRETARI</w:t>
      </w:r>
      <w:r w:rsidR="005C1261" w:rsidRPr="00C77584">
        <w:rPr>
          <w:rFonts w:ascii="Arial Nova" w:hAnsi="Arial Nova" w:cs="Arial"/>
          <w:b/>
          <w:sz w:val="24"/>
          <w:szCs w:val="24"/>
        </w:rPr>
        <w:t>O</w:t>
      </w:r>
      <w:r w:rsidRPr="00C77584">
        <w:rPr>
          <w:rFonts w:ascii="Arial Nova" w:hAnsi="Arial Nova" w:cs="Arial"/>
          <w:b/>
          <w:sz w:val="24"/>
          <w:szCs w:val="24"/>
        </w:rPr>
        <w:t xml:space="preserve"> DE ESTUDIO</w:t>
      </w:r>
      <w:r w:rsidR="002D6EC3" w:rsidRPr="00C77584">
        <w:rPr>
          <w:rStyle w:val="Refdenotaalpie"/>
          <w:rFonts w:ascii="Arial Nova" w:hAnsi="Arial Nova" w:cs="Arial"/>
          <w:b/>
          <w:sz w:val="24"/>
          <w:szCs w:val="24"/>
        </w:rPr>
        <w:footnoteReference w:id="1"/>
      </w:r>
      <w:r w:rsidRPr="00C77584">
        <w:rPr>
          <w:rFonts w:ascii="Arial Nova" w:hAnsi="Arial Nova" w:cs="Arial"/>
          <w:b/>
          <w:sz w:val="24"/>
          <w:szCs w:val="24"/>
        </w:rPr>
        <w:t xml:space="preserve">: </w:t>
      </w:r>
      <w:r w:rsidR="005C1261" w:rsidRPr="00C77584">
        <w:rPr>
          <w:rFonts w:ascii="Arial Nova" w:hAnsi="Arial Nova" w:cs="Arial"/>
          <w:sz w:val="24"/>
          <w:szCs w:val="24"/>
        </w:rPr>
        <w:t>Néstor Enrique Rivera López</w:t>
      </w:r>
      <w:r w:rsidR="006D6EE3" w:rsidRPr="00C77584">
        <w:rPr>
          <w:rFonts w:ascii="Arial Nova" w:hAnsi="Arial Nova" w:cs="Arial"/>
          <w:sz w:val="24"/>
          <w:szCs w:val="24"/>
        </w:rPr>
        <w:t xml:space="preserve">. </w:t>
      </w:r>
    </w:p>
    <w:p w:rsidR="00C77584" w:rsidRPr="00C77584" w:rsidRDefault="00C77584" w:rsidP="0091717E">
      <w:pPr>
        <w:tabs>
          <w:tab w:val="left" w:pos="3544"/>
        </w:tabs>
        <w:spacing w:after="0" w:line="360" w:lineRule="auto"/>
        <w:ind w:left="5103"/>
        <w:contextualSpacing/>
        <w:mirrorIndents/>
        <w:jc w:val="both"/>
        <w:rPr>
          <w:rFonts w:ascii="Arial Nova" w:hAnsi="Arial Nova" w:cs="Arial"/>
          <w:bCs/>
          <w:sz w:val="24"/>
          <w:szCs w:val="24"/>
        </w:rPr>
      </w:pPr>
      <w:r>
        <w:rPr>
          <w:rFonts w:ascii="Arial Nova" w:hAnsi="Arial Nova" w:cs="Arial"/>
          <w:b/>
          <w:sz w:val="24"/>
          <w:szCs w:val="24"/>
        </w:rPr>
        <w:t xml:space="preserve">AUXILIAR JURÍDICO: </w:t>
      </w:r>
      <w:r>
        <w:rPr>
          <w:rFonts w:ascii="Arial Nova" w:hAnsi="Arial Nova" w:cs="Arial"/>
          <w:bCs/>
          <w:sz w:val="24"/>
          <w:szCs w:val="24"/>
        </w:rPr>
        <w:t xml:space="preserve">José Valentín Salas Zacarías. </w:t>
      </w:r>
    </w:p>
    <w:p w:rsidR="005C1261" w:rsidRPr="00C77584" w:rsidRDefault="005C1261" w:rsidP="0091717E">
      <w:pPr>
        <w:tabs>
          <w:tab w:val="left" w:pos="3544"/>
        </w:tabs>
        <w:spacing w:after="0" w:line="360" w:lineRule="auto"/>
        <w:contextualSpacing/>
        <w:mirrorIndents/>
        <w:jc w:val="both"/>
        <w:rPr>
          <w:rFonts w:ascii="Arial Nova" w:hAnsi="Arial Nova" w:cs="Arial"/>
          <w:sz w:val="24"/>
          <w:szCs w:val="24"/>
        </w:rPr>
      </w:pPr>
      <w:bookmarkStart w:id="5" w:name="_Hlk499556789"/>
      <w:bookmarkEnd w:id="0"/>
    </w:p>
    <w:p w:rsidR="006E7BAE" w:rsidRPr="00C77584" w:rsidRDefault="006E7BAE" w:rsidP="0091717E">
      <w:pPr>
        <w:tabs>
          <w:tab w:val="left" w:pos="3544"/>
        </w:tabs>
        <w:spacing w:after="0" w:line="360" w:lineRule="auto"/>
        <w:contextualSpacing/>
        <w:mirrorIndents/>
        <w:jc w:val="right"/>
        <w:rPr>
          <w:rFonts w:ascii="Arial Nova" w:hAnsi="Arial Nova" w:cs="Arial"/>
          <w:sz w:val="24"/>
          <w:szCs w:val="24"/>
        </w:rPr>
      </w:pPr>
      <w:r w:rsidRPr="00C77584">
        <w:rPr>
          <w:rFonts w:ascii="Arial Nova" w:hAnsi="Arial Nova" w:cs="Arial"/>
          <w:sz w:val="24"/>
          <w:szCs w:val="24"/>
        </w:rPr>
        <w:t xml:space="preserve">Aguascalientes, Aguascalientes, a </w:t>
      </w:r>
      <w:r w:rsidR="006A675F" w:rsidRPr="00C77584">
        <w:rPr>
          <w:rFonts w:ascii="Arial Nova" w:hAnsi="Arial Nova" w:cs="Arial"/>
          <w:sz w:val="24"/>
          <w:szCs w:val="24"/>
        </w:rPr>
        <w:t>doce</w:t>
      </w:r>
      <w:r w:rsidR="00F7686D" w:rsidRPr="00C77584">
        <w:rPr>
          <w:rFonts w:ascii="Arial Nova" w:hAnsi="Arial Nova" w:cs="Arial"/>
          <w:sz w:val="24"/>
          <w:szCs w:val="24"/>
        </w:rPr>
        <w:t xml:space="preserve"> de junio</w:t>
      </w:r>
      <w:r w:rsidRPr="00C77584">
        <w:rPr>
          <w:rFonts w:ascii="Arial Nova" w:hAnsi="Arial Nova" w:cs="Arial"/>
          <w:sz w:val="24"/>
          <w:szCs w:val="24"/>
        </w:rPr>
        <w:t xml:space="preserve"> de dos mil dieci</w:t>
      </w:r>
      <w:r w:rsidR="005C1261" w:rsidRPr="00C77584">
        <w:rPr>
          <w:rFonts w:ascii="Arial Nova" w:hAnsi="Arial Nova" w:cs="Arial"/>
          <w:sz w:val="24"/>
          <w:szCs w:val="24"/>
        </w:rPr>
        <w:t>nueve</w:t>
      </w:r>
      <w:r w:rsidRPr="00C77584">
        <w:rPr>
          <w:rFonts w:ascii="Arial Nova" w:hAnsi="Arial Nova" w:cs="Arial"/>
          <w:sz w:val="24"/>
          <w:szCs w:val="24"/>
        </w:rPr>
        <w:t>.</w:t>
      </w:r>
    </w:p>
    <w:p w:rsidR="006E7BAE" w:rsidRPr="00C77584" w:rsidRDefault="006E7BAE" w:rsidP="0091717E">
      <w:pPr>
        <w:pStyle w:val="NormalWeb"/>
        <w:spacing w:before="0" w:beforeAutospacing="0" w:after="0" w:afterAutospacing="0" w:line="360" w:lineRule="auto"/>
        <w:contextualSpacing/>
        <w:mirrorIndents/>
        <w:jc w:val="both"/>
        <w:rPr>
          <w:rFonts w:ascii="Arial Nova" w:hAnsi="Arial Nova" w:cs="Arial"/>
        </w:rPr>
      </w:pPr>
    </w:p>
    <w:p w:rsidR="00003C4B" w:rsidRPr="00C77584" w:rsidRDefault="006E7BAE" w:rsidP="0091717E">
      <w:pPr>
        <w:pStyle w:val="NormalWeb"/>
        <w:spacing w:before="0" w:beforeAutospacing="0" w:after="0" w:afterAutospacing="0" w:line="360" w:lineRule="auto"/>
        <w:contextualSpacing/>
        <w:mirrorIndents/>
        <w:jc w:val="both"/>
        <w:rPr>
          <w:rFonts w:ascii="Arial Nova" w:hAnsi="Arial Nova" w:cs="Arial"/>
        </w:rPr>
      </w:pPr>
      <w:r w:rsidRPr="00C77584">
        <w:rPr>
          <w:rFonts w:ascii="Arial Nova" w:hAnsi="Arial Nova" w:cs="Arial"/>
          <w:b/>
        </w:rPr>
        <w:t>Sentencia definitiva</w:t>
      </w:r>
      <w:r w:rsidRPr="00C77584">
        <w:rPr>
          <w:rFonts w:ascii="Arial Nova" w:hAnsi="Arial Nova" w:cs="Arial"/>
        </w:rPr>
        <w:t xml:space="preserve">, </w:t>
      </w:r>
      <w:r w:rsidR="004A3A09" w:rsidRPr="00C77584">
        <w:rPr>
          <w:rFonts w:ascii="Arial Nova" w:hAnsi="Arial Nova" w:cs="Arial"/>
        </w:rPr>
        <w:t xml:space="preserve">que </w:t>
      </w:r>
      <w:r w:rsidR="00F80CB2" w:rsidRPr="00C77584">
        <w:rPr>
          <w:rFonts w:ascii="Arial Nova" w:hAnsi="Arial Nova" w:cs="Arial"/>
          <w:bCs/>
        </w:rPr>
        <w:t>declara</w:t>
      </w:r>
      <w:r w:rsidR="00F80CB2" w:rsidRPr="00C77584">
        <w:rPr>
          <w:rFonts w:ascii="Arial Nova" w:hAnsi="Arial Nova" w:cs="Arial"/>
          <w:b/>
        </w:rPr>
        <w:t xml:space="preserve"> </w:t>
      </w:r>
      <w:r w:rsidR="007F747B" w:rsidRPr="00C77584">
        <w:rPr>
          <w:rFonts w:ascii="Arial Nova" w:hAnsi="Arial Nova" w:cs="Arial"/>
          <w:b/>
        </w:rPr>
        <w:t xml:space="preserve">la existencia </w:t>
      </w:r>
      <w:r w:rsidR="007F747B" w:rsidRPr="00C77584">
        <w:rPr>
          <w:rFonts w:ascii="Arial Nova" w:hAnsi="Arial Nova" w:cs="Arial"/>
          <w:bCs/>
        </w:rPr>
        <w:t>de</w:t>
      </w:r>
      <w:r w:rsidR="00FA1C1D" w:rsidRPr="00C77584">
        <w:rPr>
          <w:rFonts w:ascii="Arial Nova" w:hAnsi="Arial Nova" w:cs="Arial"/>
          <w:b/>
        </w:rPr>
        <w:t xml:space="preserve"> </w:t>
      </w:r>
      <w:r w:rsidR="004A3A09" w:rsidRPr="00C77584">
        <w:rPr>
          <w:rFonts w:ascii="Arial Nova" w:hAnsi="Arial Nova" w:cs="Arial"/>
        </w:rPr>
        <w:t>la infracci</w:t>
      </w:r>
      <w:r w:rsidR="00084B60" w:rsidRPr="00C77584">
        <w:rPr>
          <w:rFonts w:ascii="Arial Nova" w:hAnsi="Arial Nova" w:cs="Arial"/>
        </w:rPr>
        <w:t>ón</w:t>
      </w:r>
      <w:r w:rsidR="00555F38" w:rsidRPr="00C77584">
        <w:rPr>
          <w:rFonts w:ascii="Arial Nova" w:hAnsi="Arial Nova" w:cs="Arial"/>
        </w:rPr>
        <w:t xml:space="preserve"> relativa </w:t>
      </w:r>
      <w:r w:rsidR="00297EB1" w:rsidRPr="00C77584">
        <w:rPr>
          <w:rFonts w:ascii="Arial Nova" w:hAnsi="Arial Nova" w:cs="Arial"/>
        </w:rPr>
        <w:t>a</w:t>
      </w:r>
      <w:r w:rsidR="00FA1C1D" w:rsidRPr="00C77584">
        <w:rPr>
          <w:rFonts w:ascii="Arial Nova" w:hAnsi="Arial Nova" w:cs="Arial"/>
        </w:rPr>
        <w:t xml:space="preserve"> la colocación de </w:t>
      </w:r>
      <w:r w:rsidR="00191164" w:rsidRPr="00C77584">
        <w:rPr>
          <w:rFonts w:ascii="Arial Nova" w:hAnsi="Arial Nova" w:cs="Arial"/>
        </w:rPr>
        <w:t>propaganda</w:t>
      </w:r>
      <w:r w:rsidR="00CE7265" w:rsidRPr="00C77584">
        <w:rPr>
          <w:rFonts w:ascii="Arial Nova" w:hAnsi="Arial Nova" w:cs="Arial"/>
        </w:rPr>
        <w:t xml:space="preserve"> electoral</w:t>
      </w:r>
      <w:r w:rsidR="00FA1C1D" w:rsidRPr="00C77584">
        <w:rPr>
          <w:rFonts w:ascii="Arial Nova" w:hAnsi="Arial Nova" w:cs="Arial"/>
        </w:rPr>
        <w:t xml:space="preserve"> en el primer cuadro de la cabecera municipal de Tepezalá,</w:t>
      </w:r>
      <w:r w:rsidR="00E77E6C" w:rsidRPr="00C77584">
        <w:rPr>
          <w:rFonts w:ascii="Arial Nova" w:hAnsi="Arial Nova" w:cs="Arial"/>
        </w:rPr>
        <w:t xml:space="preserve"> atribuida </w:t>
      </w:r>
      <w:r w:rsidR="00555F38" w:rsidRPr="00C77584">
        <w:rPr>
          <w:rFonts w:ascii="Arial Nova" w:hAnsi="Arial Nova" w:cs="Arial"/>
        </w:rPr>
        <w:t>a</w:t>
      </w:r>
      <w:bookmarkStart w:id="6" w:name="_Hlk10393714"/>
      <w:r w:rsidR="00FA1C1D" w:rsidRPr="00C77584">
        <w:rPr>
          <w:rFonts w:ascii="Arial Nova" w:hAnsi="Arial Nova" w:cs="Arial"/>
        </w:rPr>
        <w:t xml:space="preserve"> la </w:t>
      </w:r>
      <w:r w:rsidR="00297EB1" w:rsidRPr="00C77584">
        <w:rPr>
          <w:rFonts w:ascii="Arial Nova" w:hAnsi="Arial Nova" w:cs="Arial"/>
        </w:rPr>
        <w:t xml:space="preserve">C. </w:t>
      </w:r>
      <w:r w:rsidR="0091717E" w:rsidRPr="00C77584">
        <w:rPr>
          <w:rFonts w:ascii="Arial Nova" w:hAnsi="Arial Nova" w:cs="Arial"/>
        </w:rPr>
        <w:t>Yazmín</w:t>
      </w:r>
      <w:r w:rsidR="00FA1C1D" w:rsidRPr="00C77584">
        <w:rPr>
          <w:rFonts w:ascii="Arial Nova" w:hAnsi="Arial Nova" w:cs="Arial"/>
        </w:rPr>
        <w:t xml:space="preserve"> Marmolejo Bernal, candidata a President</w:t>
      </w:r>
      <w:r w:rsidR="00F10DEE" w:rsidRPr="00C77584">
        <w:rPr>
          <w:rFonts w:ascii="Arial Nova" w:hAnsi="Arial Nova" w:cs="Arial"/>
        </w:rPr>
        <w:t>a</w:t>
      </w:r>
      <w:r w:rsidR="00FA1C1D" w:rsidRPr="00C77584">
        <w:rPr>
          <w:rFonts w:ascii="Arial Nova" w:hAnsi="Arial Nova" w:cs="Arial"/>
        </w:rPr>
        <w:t xml:space="preserve"> Municipal de Tepezalá y al </w:t>
      </w:r>
      <w:r w:rsidR="007F747B" w:rsidRPr="00C77584">
        <w:rPr>
          <w:rFonts w:ascii="Arial Nova" w:hAnsi="Arial Nova" w:cs="Arial"/>
        </w:rPr>
        <w:t xml:space="preserve">Partido Político </w:t>
      </w:r>
      <w:r w:rsidR="00FA1C1D" w:rsidRPr="00C77584">
        <w:rPr>
          <w:rFonts w:ascii="Arial Nova" w:hAnsi="Arial Nova" w:cs="Arial"/>
        </w:rPr>
        <w:t>MORENA</w:t>
      </w:r>
      <w:r w:rsidR="00084B60" w:rsidRPr="00C77584">
        <w:rPr>
          <w:rFonts w:ascii="Arial Nova" w:hAnsi="Arial Nova" w:cs="Arial"/>
        </w:rPr>
        <w:t xml:space="preserve">. </w:t>
      </w:r>
    </w:p>
    <w:bookmarkEnd w:id="6"/>
    <w:p w:rsidR="00C71C67" w:rsidRPr="00C77584" w:rsidRDefault="00C71C67" w:rsidP="0091717E">
      <w:pPr>
        <w:pStyle w:val="NormalWeb"/>
        <w:spacing w:before="0" w:beforeAutospacing="0" w:after="0" w:afterAutospacing="0" w:line="360" w:lineRule="auto"/>
        <w:contextualSpacing/>
        <w:mirrorIndents/>
        <w:jc w:val="both"/>
        <w:rPr>
          <w:rFonts w:ascii="Arial Nova" w:hAnsi="Arial Nova" w:cs="Arial"/>
          <w:b/>
        </w:rPr>
      </w:pPr>
    </w:p>
    <w:p w:rsidR="00657220" w:rsidRPr="00C77584" w:rsidRDefault="007D6C13" w:rsidP="0091717E">
      <w:pPr>
        <w:pStyle w:val="NormalWeb"/>
        <w:numPr>
          <w:ilvl w:val="0"/>
          <w:numId w:val="1"/>
        </w:numPr>
        <w:spacing w:before="0" w:beforeAutospacing="0" w:after="0" w:afterAutospacing="0" w:line="360" w:lineRule="auto"/>
        <w:ind w:left="0" w:firstLine="0"/>
        <w:contextualSpacing/>
        <w:mirrorIndents/>
        <w:jc w:val="both"/>
        <w:rPr>
          <w:rFonts w:ascii="Arial Nova" w:hAnsi="Arial Nova" w:cs="Arial"/>
        </w:rPr>
      </w:pPr>
      <w:r w:rsidRPr="00C77584">
        <w:rPr>
          <w:rFonts w:ascii="Arial Nova" w:hAnsi="Arial Nova" w:cs="Arial"/>
          <w:b/>
        </w:rPr>
        <w:t xml:space="preserve">ANTECEDENTES. </w:t>
      </w:r>
    </w:p>
    <w:p w:rsidR="007D6C13" w:rsidRPr="00C77584" w:rsidRDefault="007D6C13" w:rsidP="0091717E">
      <w:pPr>
        <w:pStyle w:val="NormalWeb"/>
        <w:spacing w:before="0" w:beforeAutospacing="0" w:after="0" w:afterAutospacing="0" w:line="360" w:lineRule="auto"/>
        <w:ind w:left="76"/>
        <w:contextualSpacing/>
        <w:mirrorIndents/>
        <w:jc w:val="both"/>
        <w:rPr>
          <w:rFonts w:ascii="Arial Nova" w:hAnsi="Arial Nova" w:cs="Arial"/>
        </w:rPr>
      </w:pPr>
    </w:p>
    <w:p w:rsidR="00AF1348" w:rsidRPr="00C77584" w:rsidRDefault="008E0C25" w:rsidP="0091717E">
      <w:pPr>
        <w:pStyle w:val="NormalWeb"/>
        <w:numPr>
          <w:ilvl w:val="1"/>
          <w:numId w:val="23"/>
        </w:numPr>
        <w:spacing w:before="0" w:beforeAutospacing="0" w:after="0" w:afterAutospacing="0" w:line="360" w:lineRule="auto"/>
        <w:ind w:right="36"/>
        <w:contextualSpacing/>
        <w:mirrorIndents/>
        <w:jc w:val="both"/>
        <w:rPr>
          <w:rFonts w:ascii="Arial Nova" w:hAnsi="Arial Nova" w:cs="Arial"/>
        </w:rPr>
      </w:pPr>
      <w:r w:rsidRPr="00C77584">
        <w:rPr>
          <w:rFonts w:ascii="Arial Nova" w:hAnsi="Arial Nova" w:cs="Arial"/>
          <w:b/>
        </w:rPr>
        <w:t xml:space="preserve"> </w:t>
      </w:r>
      <w:r w:rsidR="00336B78" w:rsidRPr="00C77584">
        <w:rPr>
          <w:rFonts w:ascii="Arial Nova" w:hAnsi="Arial Nova" w:cs="Arial"/>
          <w:b/>
        </w:rPr>
        <w:t>P</w:t>
      </w:r>
      <w:r w:rsidRPr="00C77584">
        <w:rPr>
          <w:rFonts w:ascii="Arial Nova" w:hAnsi="Arial Nova" w:cs="Arial"/>
          <w:b/>
        </w:rPr>
        <w:t xml:space="preserve">roceso </w:t>
      </w:r>
      <w:r w:rsidR="00336B78" w:rsidRPr="00C77584">
        <w:rPr>
          <w:rFonts w:ascii="Arial Nova" w:hAnsi="Arial Nova" w:cs="Arial"/>
          <w:b/>
        </w:rPr>
        <w:t>E</w:t>
      </w:r>
      <w:r w:rsidRPr="00C77584">
        <w:rPr>
          <w:rFonts w:ascii="Arial Nova" w:hAnsi="Arial Nova" w:cs="Arial"/>
          <w:b/>
        </w:rPr>
        <w:t xml:space="preserve">lectoral </w:t>
      </w:r>
      <w:r w:rsidR="00336B78" w:rsidRPr="00C77584">
        <w:rPr>
          <w:rFonts w:ascii="Arial Nova" w:hAnsi="Arial Nova" w:cs="Arial"/>
          <w:b/>
        </w:rPr>
        <w:t>L</w:t>
      </w:r>
      <w:r w:rsidRPr="00C77584">
        <w:rPr>
          <w:rFonts w:ascii="Arial Nova" w:hAnsi="Arial Nova" w:cs="Arial"/>
          <w:b/>
        </w:rPr>
        <w:t>ocal</w:t>
      </w:r>
      <w:r w:rsidR="00C06C71" w:rsidRPr="00C77584">
        <w:rPr>
          <w:rFonts w:ascii="Arial Nova" w:hAnsi="Arial Nova" w:cs="Arial"/>
          <w:b/>
        </w:rPr>
        <w:t xml:space="preserve"> </w:t>
      </w:r>
      <w:r w:rsidR="00F07E1C" w:rsidRPr="00C77584">
        <w:rPr>
          <w:rFonts w:ascii="Arial Nova" w:hAnsi="Arial Nova" w:cs="Arial"/>
          <w:b/>
        </w:rPr>
        <w:t>201</w:t>
      </w:r>
      <w:r w:rsidR="00AF1348" w:rsidRPr="00C77584">
        <w:rPr>
          <w:rFonts w:ascii="Arial Nova" w:hAnsi="Arial Nova" w:cs="Arial"/>
          <w:b/>
        </w:rPr>
        <w:t>8</w:t>
      </w:r>
      <w:r w:rsidR="00F07E1C" w:rsidRPr="00C77584">
        <w:rPr>
          <w:rFonts w:ascii="Arial Nova" w:hAnsi="Arial Nova" w:cs="Arial"/>
          <w:b/>
        </w:rPr>
        <w:t>-201</w:t>
      </w:r>
      <w:r w:rsidR="00AF1348" w:rsidRPr="00C77584">
        <w:rPr>
          <w:rFonts w:ascii="Arial Nova" w:hAnsi="Arial Nova" w:cs="Arial"/>
          <w:b/>
        </w:rPr>
        <w:t>9</w:t>
      </w:r>
      <w:r w:rsidR="00F07E1C" w:rsidRPr="00C77584">
        <w:rPr>
          <w:rFonts w:ascii="Arial Nova" w:hAnsi="Arial Nova" w:cs="Arial"/>
          <w:b/>
        </w:rPr>
        <w:t xml:space="preserve">. </w:t>
      </w:r>
      <w:r w:rsidR="00AF1348" w:rsidRPr="00C77584">
        <w:rPr>
          <w:rFonts w:ascii="Arial Nova" w:hAnsi="Arial Nova" w:cs="Arial"/>
        </w:rPr>
        <w:t>El diez de octubre del dos mil dieciocho, dio inicio el proceso electoral local 2018-2019, para la renovación de los Ayuntamientos del Estado de Aguascalientes.</w:t>
      </w:r>
    </w:p>
    <w:p w:rsidR="00AF1348" w:rsidRPr="00C77584" w:rsidRDefault="00AF1348" w:rsidP="0091717E">
      <w:pPr>
        <w:pStyle w:val="NormalWeb"/>
        <w:spacing w:before="0" w:beforeAutospacing="0" w:after="0" w:afterAutospacing="0" w:line="360" w:lineRule="auto"/>
        <w:ind w:right="36"/>
        <w:contextualSpacing/>
        <w:mirrorIndents/>
        <w:jc w:val="both"/>
        <w:rPr>
          <w:rFonts w:ascii="Arial Nova" w:hAnsi="Arial Nova" w:cs="Arial"/>
        </w:rPr>
      </w:pPr>
    </w:p>
    <w:p w:rsidR="00AF1348" w:rsidRPr="00C77584" w:rsidRDefault="00AF1348" w:rsidP="0091717E">
      <w:pPr>
        <w:tabs>
          <w:tab w:val="left" w:pos="284"/>
        </w:tabs>
        <w:spacing w:after="0" w:line="360" w:lineRule="auto"/>
        <w:ind w:right="36"/>
        <w:contextualSpacing/>
        <w:mirrorIndents/>
        <w:jc w:val="both"/>
        <w:rPr>
          <w:rFonts w:ascii="Arial Nova" w:eastAsia="Times New Roman" w:hAnsi="Arial Nova" w:cs="Arial"/>
          <w:sz w:val="24"/>
          <w:szCs w:val="24"/>
        </w:rPr>
      </w:pPr>
      <w:r w:rsidRPr="00C77584">
        <w:rPr>
          <w:rFonts w:ascii="Arial Nova" w:eastAsia="Times New Roman" w:hAnsi="Arial Nova" w:cs="Arial"/>
          <w:sz w:val="24"/>
          <w:szCs w:val="24"/>
        </w:rPr>
        <w:t xml:space="preserve">Para los municipios, como </w:t>
      </w:r>
      <w:r w:rsidR="00FA1C1D" w:rsidRPr="00C77584">
        <w:rPr>
          <w:rFonts w:ascii="Arial Nova" w:eastAsia="Times New Roman" w:hAnsi="Arial Nova" w:cs="Arial"/>
          <w:sz w:val="24"/>
          <w:szCs w:val="24"/>
        </w:rPr>
        <w:t>Tepezalá</w:t>
      </w:r>
      <w:r w:rsidRPr="00C77584">
        <w:rPr>
          <w:rFonts w:ascii="Arial Nova" w:eastAsia="Times New Roman" w:hAnsi="Arial Nova" w:cs="Arial"/>
          <w:sz w:val="24"/>
          <w:szCs w:val="24"/>
        </w:rPr>
        <w:t xml:space="preserve">, con número de habitantes </w:t>
      </w:r>
      <w:r w:rsidR="00FA1C1D" w:rsidRPr="00C77584">
        <w:rPr>
          <w:rFonts w:ascii="Arial Nova" w:eastAsia="Times New Roman" w:hAnsi="Arial Nova" w:cs="Arial"/>
          <w:sz w:val="24"/>
          <w:szCs w:val="24"/>
        </w:rPr>
        <w:t>menor</w:t>
      </w:r>
      <w:r w:rsidRPr="00C77584">
        <w:rPr>
          <w:rFonts w:ascii="Arial Nova" w:eastAsia="Times New Roman" w:hAnsi="Arial Nova" w:cs="Arial"/>
          <w:sz w:val="24"/>
          <w:szCs w:val="24"/>
        </w:rPr>
        <w:t xml:space="preserve"> a los cuarenta mil, los plazos son los siguientes: </w:t>
      </w:r>
    </w:p>
    <w:p w:rsidR="00AF1348" w:rsidRPr="00C77584" w:rsidRDefault="00AF1348" w:rsidP="0091717E">
      <w:pPr>
        <w:tabs>
          <w:tab w:val="left" w:pos="284"/>
        </w:tabs>
        <w:spacing w:after="0" w:line="360" w:lineRule="auto"/>
        <w:ind w:right="36"/>
        <w:contextualSpacing/>
        <w:mirrorIndents/>
        <w:jc w:val="both"/>
        <w:rPr>
          <w:rFonts w:ascii="Arial Nova" w:eastAsia="Times New Roman" w:hAnsi="Arial Nova" w:cs="Arial"/>
          <w:sz w:val="24"/>
          <w:szCs w:val="24"/>
        </w:rPr>
      </w:pPr>
    </w:p>
    <w:p w:rsidR="00AF1348" w:rsidRPr="00C77584" w:rsidRDefault="00AF1348" w:rsidP="0091717E">
      <w:pPr>
        <w:numPr>
          <w:ilvl w:val="0"/>
          <w:numId w:val="25"/>
        </w:numPr>
        <w:tabs>
          <w:tab w:val="left" w:pos="0"/>
        </w:tabs>
        <w:spacing w:after="0" w:line="360" w:lineRule="auto"/>
        <w:ind w:left="0" w:right="36" w:firstLine="0"/>
        <w:contextualSpacing/>
        <w:mirrorIndents/>
        <w:jc w:val="both"/>
        <w:rPr>
          <w:rFonts w:ascii="Arial Nova" w:eastAsia="Times New Roman" w:hAnsi="Arial Nova" w:cs="Arial"/>
          <w:sz w:val="24"/>
          <w:szCs w:val="24"/>
        </w:rPr>
      </w:pPr>
      <w:r w:rsidRPr="00C77584">
        <w:rPr>
          <w:rFonts w:ascii="Arial Nova" w:eastAsia="Times New Roman" w:hAnsi="Arial Nova" w:cs="Arial"/>
          <w:b/>
          <w:sz w:val="24"/>
          <w:szCs w:val="24"/>
        </w:rPr>
        <w:t xml:space="preserve">Precampaña: </w:t>
      </w:r>
      <w:r w:rsidRPr="00C77584">
        <w:rPr>
          <w:rFonts w:ascii="Arial Nova" w:eastAsia="Times New Roman" w:hAnsi="Arial Nova" w:cs="Arial"/>
          <w:sz w:val="24"/>
          <w:szCs w:val="24"/>
        </w:rPr>
        <w:t xml:space="preserve">Del diez de febrero al </w:t>
      </w:r>
      <w:r w:rsidR="00FA1C1D" w:rsidRPr="00C77584">
        <w:rPr>
          <w:rFonts w:ascii="Arial Nova" w:eastAsia="Times New Roman" w:hAnsi="Arial Nova" w:cs="Arial"/>
          <w:sz w:val="24"/>
          <w:szCs w:val="24"/>
        </w:rPr>
        <w:t xml:space="preserve">primero </w:t>
      </w:r>
      <w:r w:rsidRPr="00C77584">
        <w:rPr>
          <w:rFonts w:ascii="Arial Nova" w:eastAsia="Times New Roman" w:hAnsi="Arial Nova" w:cs="Arial"/>
          <w:sz w:val="24"/>
          <w:szCs w:val="24"/>
        </w:rPr>
        <w:t>de marzo de dos mil diecinueve</w:t>
      </w:r>
      <w:r w:rsidRPr="00C77584">
        <w:rPr>
          <w:rFonts w:ascii="Arial Nova" w:eastAsia="Times New Roman" w:hAnsi="Arial Nova" w:cs="Arial"/>
          <w:sz w:val="24"/>
          <w:szCs w:val="24"/>
          <w:vertAlign w:val="superscript"/>
        </w:rPr>
        <w:footnoteReference w:id="2"/>
      </w:r>
      <w:r w:rsidRPr="00C77584">
        <w:rPr>
          <w:rFonts w:ascii="Arial Nova" w:eastAsia="Times New Roman" w:hAnsi="Arial Nova" w:cs="Arial"/>
          <w:sz w:val="24"/>
          <w:szCs w:val="24"/>
        </w:rPr>
        <w:t>.</w:t>
      </w:r>
    </w:p>
    <w:p w:rsidR="00AF1348" w:rsidRPr="00C77584" w:rsidRDefault="00AF1348" w:rsidP="0091717E">
      <w:pPr>
        <w:numPr>
          <w:ilvl w:val="0"/>
          <w:numId w:val="25"/>
        </w:numPr>
        <w:tabs>
          <w:tab w:val="left" w:pos="0"/>
        </w:tabs>
        <w:spacing w:after="0" w:line="360" w:lineRule="auto"/>
        <w:ind w:left="0" w:right="36" w:firstLine="0"/>
        <w:contextualSpacing/>
        <w:mirrorIndents/>
        <w:jc w:val="both"/>
        <w:rPr>
          <w:rFonts w:ascii="Arial Nova" w:eastAsia="Times New Roman" w:hAnsi="Arial Nova" w:cs="Arial"/>
          <w:sz w:val="24"/>
          <w:szCs w:val="24"/>
        </w:rPr>
      </w:pPr>
      <w:r w:rsidRPr="00C77584">
        <w:rPr>
          <w:rFonts w:ascii="Arial Nova" w:eastAsia="Times New Roman" w:hAnsi="Arial Nova" w:cs="Arial"/>
          <w:b/>
          <w:sz w:val="24"/>
          <w:szCs w:val="24"/>
        </w:rPr>
        <w:t>Campaña:</w:t>
      </w:r>
      <w:r w:rsidRPr="00C77584">
        <w:rPr>
          <w:rFonts w:ascii="Arial Nova" w:eastAsia="Times New Roman" w:hAnsi="Arial Nova" w:cs="Arial"/>
          <w:sz w:val="24"/>
          <w:szCs w:val="24"/>
        </w:rPr>
        <w:t xml:space="preserve"> Del </w:t>
      </w:r>
      <w:r w:rsidR="00F00517" w:rsidRPr="00C77584">
        <w:rPr>
          <w:rFonts w:ascii="Arial Nova" w:eastAsia="Times New Roman" w:hAnsi="Arial Nova" w:cs="Arial"/>
          <w:sz w:val="24"/>
          <w:szCs w:val="24"/>
        </w:rPr>
        <w:t>treinta</w:t>
      </w:r>
      <w:r w:rsidRPr="00C77584">
        <w:rPr>
          <w:rFonts w:ascii="Arial Nova" w:eastAsia="Times New Roman" w:hAnsi="Arial Nova" w:cs="Arial"/>
          <w:sz w:val="24"/>
          <w:szCs w:val="24"/>
        </w:rPr>
        <w:t xml:space="preserve"> de abril al veintinueve de mayo.</w:t>
      </w:r>
    </w:p>
    <w:p w:rsidR="00AF1348" w:rsidRPr="00C77584" w:rsidRDefault="00AF1348" w:rsidP="0091717E">
      <w:pPr>
        <w:numPr>
          <w:ilvl w:val="0"/>
          <w:numId w:val="25"/>
        </w:numPr>
        <w:tabs>
          <w:tab w:val="left" w:pos="0"/>
        </w:tabs>
        <w:spacing w:after="0" w:line="360" w:lineRule="auto"/>
        <w:ind w:left="0" w:right="36" w:firstLine="0"/>
        <w:contextualSpacing/>
        <w:mirrorIndents/>
        <w:jc w:val="both"/>
        <w:rPr>
          <w:rFonts w:ascii="Arial Nova" w:eastAsia="Times New Roman" w:hAnsi="Arial Nova" w:cs="Arial"/>
          <w:sz w:val="24"/>
          <w:szCs w:val="24"/>
        </w:rPr>
      </w:pPr>
      <w:r w:rsidRPr="00C77584">
        <w:rPr>
          <w:rFonts w:ascii="Arial Nova" w:eastAsia="Times New Roman" w:hAnsi="Arial Nova" w:cs="Arial"/>
          <w:b/>
          <w:sz w:val="24"/>
          <w:szCs w:val="24"/>
        </w:rPr>
        <w:lastRenderedPageBreak/>
        <w:t>Veda Electoral</w:t>
      </w:r>
      <w:r w:rsidRPr="00C77584">
        <w:rPr>
          <w:rFonts w:ascii="Arial Nova" w:eastAsia="Times New Roman" w:hAnsi="Arial Nova" w:cs="Arial"/>
          <w:b/>
          <w:sz w:val="24"/>
          <w:szCs w:val="24"/>
          <w:vertAlign w:val="superscript"/>
        </w:rPr>
        <w:footnoteReference w:id="3"/>
      </w:r>
      <w:r w:rsidRPr="00C77584">
        <w:rPr>
          <w:rFonts w:ascii="Arial Nova" w:eastAsia="Times New Roman" w:hAnsi="Arial Nova" w:cs="Arial"/>
          <w:b/>
          <w:sz w:val="24"/>
          <w:szCs w:val="24"/>
        </w:rPr>
        <w:t>:</w:t>
      </w:r>
      <w:r w:rsidRPr="00C77584">
        <w:rPr>
          <w:rFonts w:ascii="Arial Nova" w:eastAsia="Times New Roman" w:hAnsi="Arial Nova" w:cs="Arial"/>
          <w:sz w:val="24"/>
          <w:szCs w:val="24"/>
        </w:rPr>
        <w:t xml:space="preserve"> Tres días antes de la Jornada Electoral. </w:t>
      </w:r>
    </w:p>
    <w:p w:rsidR="00AF1348" w:rsidRPr="00C77584" w:rsidRDefault="00AF1348" w:rsidP="0091717E">
      <w:pPr>
        <w:numPr>
          <w:ilvl w:val="0"/>
          <w:numId w:val="25"/>
        </w:numPr>
        <w:tabs>
          <w:tab w:val="left" w:pos="0"/>
        </w:tabs>
        <w:spacing w:after="0" w:line="360" w:lineRule="auto"/>
        <w:ind w:left="0" w:right="36" w:firstLine="0"/>
        <w:contextualSpacing/>
        <w:mirrorIndents/>
        <w:jc w:val="both"/>
        <w:rPr>
          <w:rFonts w:ascii="Arial Nova" w:eastAsia="Times New Roman" w:hAnsi="Arial Nova" w:cs="Arial"/>
          <w:sz w:val="24"/>
          <w:szCs w:val="24"/>
        </w:rPr>
      </w:pPr>
      <w:r w:rsidRPr="00C77584">
        <w:rPr>
          <w:rFonts w:ascii="Arial Nova" w:eastAsia="Times New Roman" w:hAnsi="Arial Nova" w:cs="Arial"/>
          <w:b/>
          <w:sz w:val="24"/>
          <w:szCs w:val="24"/>
        </w:rPr>
        <w:t>Jornada Electoral:</w:t>
      </w:r>
      <w:r w:rsidRPr="00C77584">
        <w:rPr>
          <w:rFonts w:ascii="Arial Nova" w:eastAsia="Times New Roman" w:hAnsi="Arial Nova" w:cs="Arial"/>
          <w:sz w:val="24"/>
          <w:szCs w:val="24"/>
        </w:rPr>
        <w:t xml:space="preserve"> El día dos de junio. </w:t>
      </w:r>
    </w:p>
    <w:p w:rsidR="00807FA3" w:rsidRPr="00C77584" w:rsidRDefault="00807FA3" w:rsidP="0091717E">
      <w:pPr>
        <w:tabs>
          <w:tab w:val="left" w:pos="0"/>
        </w:tabs>
        <w:spacing w:after="0" w:line="360" w:lineRule="auto"/>
        <w:ind w:right="36"/>
        <w:contextualSpacing/>
        <w:mirrorIndents/>
        <w:jc w:val="both"/>
        <w:rPr>
          <w:rFonts w:ascii="Arial Nova" w:eastAsia="Times New Roman" w:hAnsi="Arial Nova" w:cs="Arial"/>
          <w:sz w:val="24"/>
          <w:szCs w:val="24"/>
        </w:rPr>
      </w:pPr>
    </w:p>
    <w:p w:rsidR="00AF1348" w:rsidRPr="00C77584" w:rsidRDefault="00807FA3" w:rsidP="0091717E">
      <w:pPr>
        <w:pStyle w:val="Prrafodelista"/>
        <w:shd w:val="clear" w:color="auto" w:fill="FFFFFF"/>
        <w:tabs>
          <w:tab w:val="left" w:pos="284"/>
          <w:tab w:val="left" w:pos="426"/>
        </w:tabs>
        <w:spacing w:after="0" w:line="360" w:lineRule="auto"/>
        <w:ind w:left="0"/>
        <w:mirrorIndents/>
        <w:jc w:val="both"/>
        <w:rPr>
          <w:rFonts w:ascii="Arial Nova" w:hAnsi="Arial Nova" w:cs="Arial"/>
          <w:sz w:val="24"/>
          <w:szCs w:val="24"/>
        </w:rPr>
      </w:pPr>
      <w:r w:rsidRPr="00C77584">
        <w:rPr>
          <w:rFonts w:ascii="Arial Nova" w:eastAsia="Times New Roman" w:hAnsi="Arial Nova" w:cs="Arial"/>
          <w:b/>
          <w:sz w:val="24"/>
          <w:szCs w:val="24"/>
        </w:rPr>
        <w:t xml:space="preserve">1.2. </w:t>
      </w:r>
      <w:r w:rsidR="00657220" w:rsidRPr="00C77584">
        <w:rPr>
          <w:rFonts w:ascii="Arial Nova" w:eastAsia="Times New Roman" w:hAnsi="Arial Nova" w:cs="Arial"/>
          <w:b/>
          <w:sz w:val="24"/>
          <w:szCs w:val="24"/>
        </w:rPr>
        <w:t>Presentación de la denuncia</w:t>
      </w:r>
      <w:r w:rsidR="00C06C71" w:rsidRPr="00C77584">
        <w:rPr>
          <w:rFonts w:ascii="Arial Nova" w:eastAsia="Times New Roman" w:hAnsi="Arial Nova" w:cs="Arial"/>
          <w:b/>
          <w:sz w:val="24"/>
          <w:szCs w:val="24"/>
        </w:rPr>
        <w:t xml:space="preserve"> ante</w:t>
      </w:r>
      <w:r w:rsidR="00657220" w:rsidRPr="00C77584">
        <w:rPr>
          <w:rFonts w:ascii="Arial Nova" w:eastAsia="Times New Roman" w:hAnsi="Arial Nova" w:cs="Arial"/>
          <w:b/>
          <w:sz w:val="24"/>
          <w:szCs w:val="24"/>
        </w:rPr>
        <w:t xml:space="preserve"> el IEE</w:t>
      </w:r>
      <w:r w:rsidR="00C06C71" w:rsidRPr="00C77584">
        <w:rPr>
          <w:rFonts w:ascii="Arial Nova" w:eastAsia="Times New Roman" w:hAnsi="Arial Nova" w:cs="Arial"/>
          <w:b/>
          <w:sz w:val="24"/>
          <w:szCs w:val="24"/>
        </w:rPr>
        <w:t xml:space="preserve"> y radicación. </w:t>
      </w:r>
      <w:r w:rsidR="00E77E6C" w:rsidRPr="00C77584">
        <w:rPr>
          <w:rFonts w:ascii="Arial Nova" w:hAnsi="Arial Nova" w:cs="Arial"/>
          <w:sz w:val="24"/>
          <w:szCs w:val="24"/>
        </w:rPr>
        <w:t>El</w:t>
      </w:r>
      <w:r w:rsidR="00AF1348" w:rsidRPr="00C77584">
        <w:rPr>
          <w:rFonts w:ascii="Arial Nova" w:hAnsi="Arial Nova" w:cs="Arial"/>
          <w:sz w:val="24"/>
          <w:szCs w:val="24"/>
        </w:rPr>
        <w:t xml:space="preserve"> </w:t>
      </w:r>
      <w:r w:rsidR="00F00517" w:rsidRPr="00C77584">
        <w:rPr>
          <w:rFonts w:ascii="Arial Nova" w:hAnsi="Arial Nova" w:cs="Arial"/>
          <w:sz w:val="24"/>
          <w:szCs w:val="24"/>
        </w:rPr>
        <w:t>treinta y uno</w:t>
      </w:r>
      <w:r w:rsidR="00AF1348" w:rsidRPr="00C77584">
        <w:rPr>
          <w:rFonts w:ascii="Arial Nova" w:hAnsi="Arial Nova" w:cs="Arial"/>
          <w:sz w:val="24"/>
          <w:szCs w:val="24"/>
        </w:rPr>
        <w:t xml:space="preserve"> de mayo,</w:t>
      </w:r>
      <w:r w:rsidR="00E77E6C" w:rsidRPr="00C77584">
        <w:rPr>
          <w:rFonts w:ascii="Arial Nova" w:hAnsi="Arial Nova" w:cs="Arial"/>
          <w:sz w:val="24"/>
          <w:szCs w:val="24"/>
        </w:rPr>
        <w:t xml:space="preserve"> </w:t>
      </w:r>
      <w:r w:rsidR="00AF1348" w:rsidRPr="00C77584">
        <w:rPr>
          <w:rFonts w:ascii="Arial Nova" w:hAnsi="Arial Nova" w:cs="Arial"/>
          <w:sz w:val="24"/>
          <w:szCs w:val="24"/>
        </w:rPr>
        <w:t xml:space="preserve">el Partido </w:t>
      </w:r>
      <w:r w:rsidR="00E77E6C" w:rsidRPr="00C77584">
        <w:rPr>
          <w:rFonts w:ascii="Arial Nova" w:hAnsi="Arial Nova" w:cs="Arial"/>
          <w:sz w:val="24"/>
          <w:szCs w:val="24"/>
        </w:rPr>
        <w:t>A</w:t>
      </w:r>
      <w:r w:rsidR="00AF1348" w:rsidRPr="00C77584">
        <w:rPr>
          <w:rFonts w:ascii="Arial Nova" w:hAnsi="Arial Nova" w:cs="Arial"/>
          <w:sz w:val="24"/>
          <w:szCs w:val="24"/>
        </w:rPr>
        <w:t xml:space="preserve">cción </w:t>
      </w:r>
      <w:r w:rsidR="00E77E6C" w:rsidRPr="00C77584">
        <w:rPr>
          <w:rFonts w:ascii="Arial Nova" w:hAnsi="Arial Nova" w:cs="Arial"/>
          <w:sz w:val="24"/>
          <w:szCs w:val="24"/>
        </w:rPr>
        <w:t>N</w:t>
      </w:r>
      <w:r w:rsidR="00AF1348" w:rsidRPr="00C77584">
        <w:rPr>
          <w:rFonts w:ascii="Arial Nova" w:hAnsi="Arial Nova" w:cs="Arial"/>
          <w:sz w:val="24"/>
          <w:szCs w:val="24"/>
        </w:rPr>
        <w:t>acional</w:t>
      </w:r>
      <w:r w:rsidR="00E149A8" w:rsidRPr="00C77584">
        <w:rPr>
          <w:rStyle w:val="Refdenotaalpie"/>
          <w:rFonts w:ascii="Arial Nova" w:hAnsi="Arial Nova" w:cs="Arial"/>
          <w:sz w:val="24"/>
          <w:szCs w:val="24"/>
        </w:rPr>
        <w:footnoteReference w:id="4"/>
      </w:r>
      <w:r w:rsidR="00AF1348" w:rsidRPr="00C77584">
        <w:rPr>
          <w:rFonts w:ascii="Arial Nova" w:hAnsi="Arial Nova" w:cs="Arial"/>
          <w:sz w:val="24"/>
          <w:szCs w:val="24"/>
        </w:rPr>
        <w:t xml:space="preserve">, por conducto de su representante ante el Consejo Municipal Electoral de </w:t>
      </w:r>
      <w:r w:rsidR="00F00517" w:rsidRPr="00C77584">
        <w:rPr>
          <w:rFonts w:ascii="Arial Nova" w:hAnsi="Arial Nova" w:cs="Arial"/>
          <w:sz w:val="24"/>
          <w:szCs w:val="24"/>
        </w:rPr>
        <w:t>Tepezalá</w:t>
      </w:r>
      <w:r w:rsidR="00AF1348" w:rsidRPr="00C77584">
        <w:rPr>
          <w:rFonts w:ascii="Arial Nova" w:hAnsi="Arial Nova" w:cs="Arial"/>
          <w:sz w:val="24"/>
          <w:szCs w:val="24"/>
        </w:rPr>
        <w:t xml:space="preserve"> del Instituto Estatal Electoral de Aguascalientes</w:t>
      </w:r>
      <w:r w:rsidR="00E149A8" w:rsidRPr="00C77584">
        <w:rPr>
          <w:rStyle w:val="Refdenotaalpie"/>
          <w:rFonts w:ascii="Arial Nova" w:hAnsi="Arial Nova" w:cs="Arial"/>
          <w:sz w:val="24"/>
          <w:szCs w:val="24"/>
        </w:rPr>
        <w:footnoteReference w:id="5"/>
      </w:r>
      <w:r w:rsidR="00AF1348" w:rsidRPr="00C77584">
        <w:rPr>
          <w:rFonts w:ascii="Arial Nova" w:hAnsi="Arial Nova" w:cs="Arial"/>
          <w:sz w:val="24"/>
          <w:szCs w:val="24"/>
        </w:rPr>
        <w:t>, presentó denuncia en contra de</w:t>
      </w:r>
      <w:r w:rsidR="00F00517" w:rsidRPr="00C77584">
        <w:rPr>
          <w:rFonts w:ascii="Arial Nova" w:hAnsi="Arial Nova" w:cs="Arial"/>
          <w:sz w:val="24"/>
          <w:szCs w:val="24"/>
        </w:rPr>
        <w:t xml:space="preserve"> </w:t>
      </w:r>
      <w:bookmarkStart w:id="7" w:name="_Hlk10377477"/>
      <w:r w:rsidR="00F00517" w:rsidRPr="00C77584">
        <w:rPr>
          <w:rFonts w:ascii="Arial Nova" w:hAnsi="Arial Nova" w:cs="Arial"/>
          <w:sz w:val="24"/>
          <w:szCs w:val="24"/>
        </w:rPr>
        <w:t xml:space="preserve">la </w:t>
      </w:r>
      <w:r w:rsidR="00F00517" w:rsidRPr="00C77584">
        <w:rPr>
          <w:rFonts w:ascii="Arial Nova" w:hAnsi="Arial Nova" w:cs="Arial"/>
          <w:b/>
          <w:bCs/>
          <w:sz w:val="24"/>
          <w:szCs w:val="24"/>
        </w:rPr>
        <w:t>C.</w:t>
      </w:r>
      <w:r w:rsidR="00AF1348" w:rsidRPr="00C77584">
        <w:rPr>
          <w:rFonts w:ascii="Arial Nova" w:hAnsi="Arial Nova" w:cs="Arial"/>
          <w:b/>
          <w:bCs/>
          <w:sz w:val="24"/>
          <w:szCs w:val="24"/>
        </w:rPr>
        <w:t xml:space="preserve"> </w:t>
      </w:r>
      <w:bookmarkEnd w:id="7"/>
      <w:r w:rsidR="0091717E" w:rsidRPr="00C77584">
        <w:rPr>
          <w:rFonts w:ascii="Arial Nova" w:hAnsi="Arial Nova" w:cs="Arial"/>
          <w:b/>
          <w:bCs/>
          <w:sz w:val="24"/>
          <w:szCs w:val="24"/>
        </w:rPr>
        <w:t>Yazmín</w:t>
      </w:r>
      <w:r w:rsidR="00F00517" w:rsidRPr="00C77584">
        <w:rPr>
          <w:rFonts w:ascii="Arial Nova" w:hAnsi="Arial Nova" w:cs="Arial"/>
          <w:b/>
          <w:bCs/>
          <w:sz w:val="24"/>
          <w:szCs w:val="24"/>
        </w:rPr>
        <w:t xml:space="preserve"> Marmolejo Bernal</w:t>
      </w:r>
      <w:r w:rsidR="00F00517" w:rsidRPr="00C77584">
        <w:rPr>
          <w:rFonts w:ascii="Arial Nova" w:hAnsi="Arial Nova" w:cs="Arial"/>
          <w:sz w:val="24"/>
          <w:szCs w:val="24"/>
        </w:rPr>
        <w:t>, candidata a President</w:t>
      </w:r>
      <w:r w:rsidR="00F10DEE" w:rsidRPr="00C77584">
        <w:rPr>
          <w:rFonts w:ascii="Arial Nova" w:hAnsi="Arial Nova" w:cs="Arial"/>
          <w:sz w:val="24"/>
          <w:szCs w:val="24"/>
        </w:rPr>
        <w:t>a</w:t>
      </w:r>
      <w:r w:rsidR="00F00517" w:rsidRPr="00C77584">
        <w:rPr>
          <w:rFonts w:ascii="Arial Nova" w:hAnsi="Arial Nova" w:cs="Arial"/>
          <w:sz w:val="24"/>
          <w:szCs w:val="24"/>
        </w:rPr>
        <w:t xml:space="preserve"> Municipal de Tepezalá y</w:t>
      </w:r>
      <w:r w:rsidR="00F10DEE" w:rsidRPr="00C77584">
        <w:rPr>
          <w:rFonts w:ascii="Arial Nova" w:hAnsi="Arial Nova" w:cs="Arial"/>
          <w:sz w:val="24"/>
          <w:szCs w:val="24"/>
        </w:rPr>
        <w:t xml:space="preserve"> el</w:t>
      </w:r>
      <w:r w:rsidR="00F00517" w:rsidRPr="00C77584">
        <w:rPr>
          <w:rFonts w:ascii="Arial Nova" w:hAnsi="Arial Nova" w:cs="Arial"/>
          <w:sz w:val="24"/>
          <w:szCs w:val="24"/>
        </w:rPr>
        <w:t xml:space="preserve"> partido político MORENA</w:t>
      </w:r>
      <w:r w:rsidR="00E149A8" w:rsidRPr="00C77584">
        <w:rPr>
          <w:rFonts w:ascii="Arial Nova" w:hAnsi="Arial Nova" w:cs="Arial"/>
          <w:sz w:val="24"/>
          <w:szCs w:val="24"/>
        </w:rPr>
        <w:t xml:space="preserve">, por la presunta </w:t>
      </w:r>
      <w:r w:rsidR="00F00517" w:rsidRPr="00C77584">
        <w:rPr>
          <w:rFonts w:ascii="Arial Nova" w:hAnsi="Arial Nova" w:cs="Arial"/>
          <w:sz w:val="24"/>
          <w:szCs w:val="24"/>
        </w:rPr>
        <w:t>colocación de propaganda electoral en el primer cuadro de la cabecera municipal de Tepezalá</w:t>
      </w:r>
      <w:r w:rsidR="00E149A8" w:rsidRPr="00C77584">
        <w:rPr>
          <w:rFonts w:ascii="Arial Nova" w:hAnsi="Arial Nova" w:cs="Arial"/>
          <w:sz w:val="24"/>
          <w:szCs w:val="24"/>
        </w:rPr>
        <w:t>.</w:t>
      </w:r>
    </w:p>
    <w:p w:rsidR="00F10DEE" w:rsidRPr="00C77584" w:rsidRDefault="00F10DEE" w:rsidP="0091717E">
      <w:pPr>
        <w:pStyle w:val="Prrafodelista"/>
        <w:shd w:val="clear" w:color="auto" w:fill="FFFFFF"/>
        <w:tabs>
          <w:tab w:val="left" w:pos="284"/>
          <w:tab w:val="left" w:pos="426"/>
        </w:tabs>
        <w:spacing w:after="0" w:line="360" w:lineRule="auto"/>
        <w:ind w:left="0"/>
        <w:mirrorIndents/>
        <w:jc w:val="both"/>
        <w:rPr>
          <w:rFonts w:ascii="Arial Nova" w:eastAsia="Times New Roman" w:hAnsi="Arial Nova" w:cs="Arial"/>
          <w:sz w:val="24"/>
          <w:szCs w:val="24"/>
        </w:rPr>
      </w:pPr>
    </w:p>
    <w:p w:rsidR="00CD1535" w:rsidRPr="00C77584" w:rsidRDefault="00B74253" w:rsidP="0091717E">
      <w:pPr>
        <w:shd w:val="clear" w:color="auto" w:fill="FFFFFF"/>
        <w:tabs>
          <w:tab w:val="left" w:pos="284"/>
          <w:tab w:val="left" w:pos="426"/>
        </w:tabs>
        <w:spacing w:after="0" w:line="360" w:lineRule="auto"/>
        <w:mirrorIndents/>
        <w:jc w:val="both"/>
        <w:rPr>
          <w:rFonts w:ascii="Arial Nova" w:eastAsia="Times New Roman" w:hAnsi="Arial Nova" w:cs="Arial"/>
          <w:sz w:val="24"/>
          <w:szCs w:val="24"/>
        </w:rPr>
      </w:pPr>
      <w:r w:rsidRPr="00C77584">
        <w:rPr>
          <w:rFonts w:ascii="Arial Nova" w:eastAsia="Times New Roman" w:hAnsi="Arial Nova" w:cs="Arial"/>
          <w:sz w:val="24"/>
          <w:szCs w:val="24"/>
        </w:rPr>
        <w:t xml:space="preserve">El </w:t>
      </w:r>
      <w:r w:rsidR="00F00517" w:rsidRPr="00C77584">
        <w:rPr>
          <w:rFonts w:ascii="Arial Nova" w:eastAsia="Times New Roman" w:hAnsi="Arial Nova" w:cs="Arial"/>
          <w:sz w:val="24"/>
          <w:szCs w:val="24"/>
        </w:rPr>
        <w:t>primero de junio</w:t>
      </w:r>
      <w:r w:rsidRPr="00C77584">
        <w:rPr>
          <w:rFonts w:ascii="Arial Nova" w:eastAsia="Times New Roman" w:hAnsi="Arial Nova" w:cs="Arial"/>
          <w:sz w:val="24"/>
          <w:szCs w:val="24"/>
        </w:rPr>
        <w:t xml:space="preserve">, el </w:t>
      </w:r>
      <w:r w:rsidR="00CD1535" w:rsidRPr="00C77584">
        <w:rPr>
          <w:rFonts w:ascii="Arial Nova" w:eastAsia="Times New Roman" w:hAnsi="Arial Nova" w:cs="Arial"/>
          <w:sz w:val="24"/>
          <w:szCs w:val="24"/>
        </w:rPr>
        <w:t>Se</w:t>
      </w:r>
      <w:r w:rsidR="0085522E" w:rsidRPr="00C77584">
        <w:rPr>
          <w:rFonts w:ascii="Arial Nova" w:eastAsia="Times New Roman" w:hAnsi="Arial Nova" w:cs="Arial"/>
          <w:sz w:val="24"/>
          <w:szCs w:val="24"/>
        </w:rPr>
        <w:t>cretario Ejecutivo</w:t>
      </w:r>
      <w:r w:rsidR="00E149A8" w:rsidRPr="00C77584">
        <w:rPr>
          <w:rFonts w:ascii="Arial Nova" w:eastAsia="Times New Roman" w:hAnsi="Arial Nova" w:cs="Arial"/>
          <w:sz w:val="24"/>
          <w:szCs w:val="24"/>
        </w:rPr>
        <w:t xml:space="preserve"> </w:t>
      </w:r>
      <w:r w:rsidRPr="00C77584">
        <w:rPr>
          <w:rFonts w:ascii="Arial Nova" w:eastAsia="Times New Roman" w:hAnsi="Arial Nova" w:cs="Arial"/>
          <w:sz w:val="24"/>
          <w:szCs w:val="24"/>
        </w:rPr>
        <w:t xml:space="preserve">radicó la denuncia bajo </w:t>
      </w:r>
      <w:r w:rsidR="00105433" w:rsidRPr="00C77584">
        <w:rPr>
          <w:rFonts w:ascii="Arial Nova" w:eastAsia="Times New Roman" w:hAnsi="Arial Nova" w:cs="Arial"/>
          <w:sz w:val="24"/>
          <w:szCs w:val="24"/>
        </w:rPr>
        <w:t>el</w:t>
      </w:r>
      <w:r w:rsidRPr="00C77584">
        <w:rPr>
          <w:rFonts w:ascii="Arial Nova" w:eastAsia="Times New Roman" w:hAnsi="Arial Nova" w:cs="Arial"/>
          <w:sz w:val="24"/>
          <w:szCs w:val="24"/>
        </w:rPr>
        <w:t xml:space="preserve"> número de</w:t>
      </w:r>
      <w:r w:rsidR="00105433" w:rsidRPr="00C77584">
        <w:rPr>
          <w:rFonts w:ascii="Arial Nova" w:eastAsia="Times New Roman" w:hAnsi="Arial Nova" w:cs="Arial"/>
          <w:sz w:val="24"/>
          <w:szCs w:val="24"/>
        </w:rPr>
        <w:t xml:space="preserve"> </w:t>
      </w:r>
      <w:r w:rsidR="00E77E6C" w:rsidRPr="00C77584">
        <w:rPr>
          <w:rFonts w:ascii="Arial Nova" w:eastAsia="Times New Roman" w:hAnsi="Arial Nova" w:cs="Arial"/>
          <w:sz w:val="24"/>
          <w:szCs w:val="24"/>
        </w:rPr>
        <w:t>expediente IEE/PES/0</w:t>
      </w:r>
      <w:r w:rsidR="00F00517" w:rsidRPr="00C77584">
        <w:rPr>
          <w:rFonts w:ascii="Arial Nova" w:eastAsia="Times New Roman" w:hAnsi="Arial Nova" w:cs="Arial"/>
          <w:sz w:val="24"/>
          <w:szCs w:val="24"/>
        </w:rPr>
        <w:t>2</w:t>
      </w:r>
      <w:r w:rsidR="00E149A8" w:rsidRPr="00C77584">
        <w:rPr>
          <w:rFonts w:ascii="Arial Nova" w:eastAsia="Times New Roman" w:hAnsi="Arial Nova" w:cs="Arial"/>
          <w:sz w:val="24"/>
          <w:szCs w:val="24"/>
        </w:rPr>
        <w:t>9</w:t>
      </w:r>
      <w:r w:rsidR="00CD1535" w:rsidRPr="00C77584">
        <w:rPr>
          <w:rFonts w:ascii="Arial Nova" w:eastAsia="Times New Roman" w:hAnsi="Arial Nova" w:cs="Arial"/>
          <w:sz w:val="24"/>
          <w:szCs w:val="24"/>
        </w:rPr>
        <w:t>/201</w:t>
      </w:r>
      <w:r w:rsidR="00E149A8" w:rsidRPr="00C77584">
        <w:rPr>
          <w:rFonts w:ascii="Arial Nova" w:eastAsia="Times New Roman" w:hAnsi="Arial Nova" w:cs="Arial"/>
          <w:sz w:val="24"/>
          <w:szCs w:val="24"/>
        </w:rPr>
        <w:t>9</w:t>
      </w:r>
      <w:r w:rsidR="00CD1535" w:rsidRPr="00C77584">
        <w:rPr>
          <w:rFonts w:ascii="Arial Nova" w:eastAsia="Times New Roman" w:hAnsi="Arial Nova" w:cs="Arial"/>
          <w:sz w:val="24"/>
          <w:szCs w:val="24"/>
        </w:rPr>
        <w:t xml:space="preserve">. </w:t>
      </w:r>
    </w:p>
    <w:p w:rsidR="001542F3" w:rsidRPr="00C77584" w:rsidRDefault="001542F3" w:rsidP="0091717E">
      <w:pPr>
        <w:shd w:val="clear" w:color="auto" w:fill="FFFFFF"/>
        <w:spacing w:after="0" w:line="360" w:lineRule="auto"/>
        <w:ind w:left="-284"/>
        <w:jc w:val="both"/>
        <w:rPr>
          <w:rFonts w:ascii="Arial Nova" w:eastAsia="Times New Roman" w:hAnsi="Arial Nova" w:cs="Arial"/>
          <w:b/>
          <w:sz w:val="24"/>
          <w:szCs w:val="24"/>
        </w:rPr>
      </w:pPr>
    </w:p>
    <w:p w:rsidR="00992C5C" w:rsidRPr="00C77584" w:rsidRDefault="00105433" w:rsidP="0091717E">
      <w:pPr>
        <w:pStyle w:val="Prrafodelista"/>
        <w:numPr>
          <w:ilvl w:val="1"/>
          <w:numId w:val="1"/>
        </w:numPr>
        <w:shd w:val="clear" w:color="auto" w:fill="FFFFFF"/>
        <w:tabs>
          <w:tab w:val="left" w:pos="426"/>
        </w:tabs>
        <w:spacing w:after="0" w:line="360" w:lineRule="auto"/>
        <w:ind w:left="0" w:firstLine="0"/>
        <w:jc w:val="both"/>
        <w:rPr>
          <w:rFonts w:ascii="Arial Nova" w:eastAsia="Times New Roman" w:hAnsi="Arial Nova" w:cs="Arial"/>
          <w:sz w:val="24"/>
          <w:szCs w:val="24"/>
        </w:rPr>
      </w:pPr>
      <w:r w:rsidRPr="00C77584">
        <w:rPr>
          <w:rFonts w:ascii="Arial Nova" w:eastAsia="Times New Roman" w:hAnsi="Arial Nova" w:cs="Arial"/>
          <w:b/>
          <w:sz w:val="24"/>
          <w:szCs w:val="24"/>
        </w:rPr>
        <w:t xml:space="preserve"> </w:t>
      </w:r>
      <w:r w:rsidR="00657220" w:rsidRPr="00C77584">
        <w:rPr>
          <w:rFonts w:ascii="Arial Nova" w:eastAsia="Times New Roman" w:hAnsi="Arial Nova" w:cs="Arial"/>
          <w:b/>
          <w:sz w:val="24"/>
          <w:szCs w:val="24"/>
        </w:rPr>
        <w:t>Admisión de la denuncia y declaración de improcedencia de la medida cautelar</w:t>
      </w:r>
      <w:r w:rsidR="00851F37" w:rsidRPr="00C77584">
        <w:rPr>
          <w:rFonts w:ascii="Arial Nova" w:eastAsia="Times New Roman" w:hAnsi="Arial Nova" w:cs="Arial"/>
          <w:b/>
          <w:sz w:val="24"/>
          <w:szCs w:val="24"/>
        </w:rPr>
        <w:t>.</w:t>
      </w:r>
      <w:r w:rsidR="00CE7265" w:rsidRPr="00C77584">
        <w:rPr>
          <w:rFonts w:ascii="Arial Nova" w:eastAsia="Times New Roman" w:hAnsi="Arial Nova" w:cs="Arial"/>
          <w:b/>
          <w:sz w:val="24"/>
          <w:szCs w:val="24"/>
        </w:rPr>
        <w:t xml:space="preserve"> </w:t>
      </w:r>
      <w:r w:rsidR="00851F37" w:rsidRPr="00C77584">
        <w:rPr>
          <w:rFonts w:ascii="Arial Nova" w:eastAsia="Times New Roman" w:hAnsi="Arial Nova" w:cs="Arial"/>
          <w:sz w:val="24"/>
          <w:szCs w:val="24"/>
        </w:rPr>
        <w:t>El Secretario Ejecutivo, dictó el acuerdo de admisión</w:t>
      </w:r>
      <w:r w:rsidRPr="00C77584">
        <w:rPr>
          <w:rFonts w:ascii="Arial Nova" w:eastAsia="Times New Roman" w:hAnsi="Arial Nova" w:cs="Arial"/>
          <w:sz w:val="24"/>
          <w:szCs w:val="24"/>
        </w:rPr>
        <w:t>, señalando fecha para la celebración de la Audiencia de Pruebas y Alegatos</w:t>
      </w:r>
      <w:r w:rsidR="00992C5C" w:rsidRPr="00C77584">
        <w:rPr>
          <w:rFonts w:ascii="Arial Nova" w:eastAsia="Times New Roman" w:hAnsi="Arial Nova" w:cs="Arial"/>
          <w:sz w:val="24"/>
          <w:szCs w:val="24"/>
        </w:rPr>
        <w:t xml:space="preserve">. </w:t>
      </w:r>
    </w:p>
    <w:p w:rsidR="00992C5C" w:rsidRPr="00C77584" w:rsidRDefault="00992C5C" w:rsidP="0091717E">
      <w:pPr>
        <w:pStyle w:val="Prrafodelista"/>
        <w:shd w:val="clear" w:color="auto" w:fill="FFFFFF"/>
        <w:tabs>
          <w:tab w:val="left" w:pos="426"/>
        </w:tabs>
        <w:spacing w:after="0" w:line="360" w:lineRule="auto"/>
        <w:ind w:left="0"/>
        <w:jc w:val="both"/>
        <w:rPr>
          <w:rFonts w:ascii="Arial Nova" w:eastAsia="Times New Roman" w:hAnsi="Arial Nova" w:cs="Arial"/>
          <w:b/>
          <w:sz w:val="24"/>
          <w:szCs w:val="24"/>
        </w:rPr>
      </w:pPr>
    </w:p>
    <w:p w:rsidR="00851F37" w:rsidRPr="00C77584" w:rsidRDefault="00992C5C" w:rsidP="0091717E">
      <w:pPr>
        <w:pStyle w:val="Prrafodelista"/>
        <w:shd w:val="clear" w:color="auto" w:fill="FFFFFF"/>
        <w:tabs>
          <w:tab w:val="left" w:pos="426"/>
        </w:tabs>
        <w:spacing w:after="0" w:line="360" w:lineRule="auto"/>
        <w:ind w:left="0"/>
        <w:jc w:val="both"/>
        <w:rPr>
          <w:rFonts w:ascii="Arial Nova" w:eastAsia="Times New Roman" w:hAnsi="Arial Nova" w:cs="Arial"/>
          <w:sz w:val="24"/>
          <w:szCs w:val="24"/>
        </w:rPr>
      </w:pPr>
      <w:r w:rsidRPr="00C77584">
        <w:rPr>
          <w:rFonts w:ascii="Arial Nova" w:eastAsia="Times New Roman" w:hAnsi="Arial Nova" w:cs="Arial"/>
          <w:sz w:val="24"/>
          <w:szCs w:val="24"/>
        </w:rPr>
        <w:t xml:space="preserve">Respecto a la solicitud de </w:t>
      </w:r>
      <w:r w:rsidR="00851F37" w:rsidRPr="00C77584">
        <w:rPr>
          <w:rFonts w:ascii="Arial Nova" w:eastAsia="Times New Roman" w:hAnsi="Arial Nova" w:cs="Arial"/>
          <w:sz w:val="24"/>
          <w:szCs w:val="24"/>
        </w:rPr>
        <w:t>medidas cautelares, declar</w:t>
      </w:r>
      <w:r w:rsidR="00FF7C2E" w:rsidRPr="00C77584">
        <w:rPr>
          <w:rFonts w:ascii="Arial Nova" w:eastAsia="Times New Roman" w:hAnsi="Arial Nova" w:cs="Arial"/>
          <w:sz w:val="24"/>
          <w:szCs w:val="24"/>
        </w:rPr>
        <w:t>ó</w:t>
      </w:r>
      <w:r w:rsidR="00851F37" w:rsidRPr="00C77584">
        <w:rPr>
          <w:rFonts w:ascii="Arial Nova" w:eastAsia="Times New Roman" w:hAnsi="Arial Nova" w:cs="Arial"/>
          <w:sz w:val="24"/>
          <w:szCs w:val="24"/>
        </w:rPr>
        <w:t xml:space="preserve"> su improcedencia</w:t>
      </w:r>
      <w:r w:rsidR="00590345" w:rsidRPr="00C77584">
        <w:rPr>
          <w:rFonts w:ascii="Arial Nova" w:eastAsia="Times New Roman" w:hAnsi="Arial Nova" w:cs="Arial"/>
          <w:sz w:val="24"/>
          <w:szCs w:val="24"/>
        </w:rPr>
        <w:t>,</w:t>
      </w:r>
      <w:r w:rsidRPr="00C77584">
        <w:rPr>
          <w:rFonts w:ascii="Arial Nova" w:eastAsia="Times New Roman" w:hAnsi="Arial Nova" w:cs="Arial"/>
          <w:sz w:val="24"/>
          <w:szCs w:val="24"/>
        </w:rPr>
        <w:t xml:space="preserve"> al considerar </w:t>
      </w:r>
      <w:r w:rsidR="00B563B1" w:rsidRPr="00C77584">
        <w:rPr>
          <w:rFonts w:ascii="Arial Nova" w:eastAsia="Times New Roman" w:hAnsi="Arial Nova" w:cs="Arial"/>
          <w:sz w:val="24"/>
          <w:szCs w:val="24"/>
        </w:rPr>
        <w:t>que,</w:t>
      </w:r>
      <w:r w:rsidR="00E149A8" w:rsidRPr="00C77584">
        <w:rPr>
          <w:rFonts w:ascii="Arial Nova" w:eastAsia="Times New Roman" w:hAnsi="Arial Nova" w:cs="Arial"/>
          <w:sz w:val="24"/>
          <w:szCs w:val="24"/>
        </w:rPr>
        <w:t xml:space="preserve"> de los hechos analizados se</w:t>
      </w:r>
      <w:r w:rsidR="00807FA3" w:rsidRPr="00C77584">
        <w:rPr>
          <w:rFonts w:ascii="Arial Nova" w:eastAsia="Times New Roman" w:hAnsi="Arial Nova" w:cs="Arial"/>
          <w:sz w:val="24"/>
          <w:szCs w:val="24"/>
        </w:rPr>
        <w:t xml:space="preserve"> desprend</w:t>
      </w:r>
      <w:r w:rsidR="00B04372" w:rsidRPr="00C77584">
        <w:rPr>
          <w:rFonts w:ascii="Arial Nova" w:eastAsia="Times New Roman" w:hAnsi="Arial Nova" w:cs="Arial"/>
          <w:sz w:val="24"/>
          <w:szCs w:val="24"/>
        </w:rPr>
        <w:t xml:space="preserve">ió </w:t>
      </w:r>
      <w:r w:rsidR="00807FA3" w:rsidRPr="00C77584">
        <w:rPr>
          <w:rFonts w:ascii="Arial Nova" w:eastAsia="Times New Roman" w:hAnsi="Arial Nova" w:cs="Arial"/>
          <w:sz w:val="24"/>
          <w:szCs w:val="24"/>
        </w:rPr>
        <w:t>que la petición versó</w:t>
      </w:r>
      <w:r w:rsidR="00E149A8" w:rsidRPr="00C77584">
        <w:rPr>
          <w:rFonts w:ascii="Arial Nova" w:eastAsia="Times New Roman" w:hAnsi="Arial Nova" w:cs="Arial"/>
          <w:sz w:val="24"/>
          <w:szCs w:val="24"/>
        </w:rPr>
        <w:t xml:space="preserve"> respecto </w:t>
      </w:r>
      <w:r w:rsidR="00A07CE7" w:rsidRPr="00C77584">
        <w:rPr>
          <w:rFonts w:ascii="Arial Nova" w:eastAsia="Times New Roman" w:hAnsi="Arial Nova" w:cs="Arial"/>
          <w:sz w:val="24"/>
          <w:szCs w:val="24"/>
        </w:rPr>
        <w:t>de actos irreparables.</w:t>
      </w:r>
      <w:r w:rsidR="00590345" w:rsidRPr="00C77584">
        <w:rPr>
          <w:rFonts w:ascii="Arial Nova" w:eastAsia="Times New Roman" w:hAnsi="Arial Nova" w:cs="Arial"/>
          <w:sz w:val="24"/>
          <w:szCs w:val="24"/>
        </w:rPr>
        <w:t xml:space="preserve"> </w:t>
      </w:r>
    </w:p>
    <w:p w:rsidR="00DD7877" w:rsidRPr="00C77584" w:rsidRDefault="00DD7877" w:rsidP="0091717E">
      <w:pPr>
        <w:pStyle w:val="Prrafodelista"/>
        <w:shd w:val="clear" w:color="auto" w:fill="FFFFFF"/>
        <w:tabs>
          <w:tab w:val="left" w:pos="284"/>
          <w:tab w:val="left" w:pos="426"/>
        </w:tabs>
        <w:spacing w:after="0" w:line="360" w:lineRule="auto"/>
        <w:ind w:left="0"/>
        <w:jc w:val="both"/>
        <w:rPr>
          <w:rFonts w:ascii="Arial Nova" w:eastAsia="Times New Roman" w:hAnsi="Arial Nova" w:cs="Arial"/>
          <w:b/>
          <w:sz w:val="24"/>
          <w:szCs w:val="24"/>
        </w:rPr>
      </w:pPr>
    </w:p>
    <w:p w:rsidR="00DD7877" w:rsidRPr="00C77584" w:rsidRDefault="00DD7877" w:rsidP="0091717E">
      <w:pPr>
        <w:pStyle w:val="Prrafodelista"/>
        <w:numPr>
          <w:ilvl w:val="1"/>
          <w:numId w:val="1"/>
        </w:numPr>
        <w:shd w:val="clear" w:color="auto" w:fill="FFFFFF"/>
        <w:tabs>
          <w:tab w:val="left" w:pos="284"/>
          <w:tab w:val="left" w:pos="426"/>
        </w:tabs>
        <w:spacing w:after="0" w:line="360" w:lineRule="auto"/>
        <w:ind w:left="0" w:firstLine="0"/>
        <w:jc w:val="both"/>
        <w:rPr>
          <w:rFonts w:ascii="Arial Nova" w:eastAsia="Times New Roman" w:hAnsi="Arial Nova" w:cs="Arial"/>
          <w:sz w:val="24"/>
          <w:szCs w:val="24"/>
        </w:rPr>
      </w:pPr>
      <w:r w:rsidRPr="00C77584">
        <w:rPr>
          <w:rFonts w:ascii="Arial Nova" w:eastAsia="Times New Roman" w:hAnsi="Arial Nova" w:cs="Arial"/>
          <w:b/>
          <w:sz w:val="24"/>
          <w:szCs w:val="24"/>
        </w:rPr>
        <w:t xml:space="preserve"> </w:t>
      </w:r>
      <w:r w:rsidR="000C2F5B" w:rsidRPr="00C77584">
        <w:rPr>
          <w:rFonts w:ascii="Arial Nova" w:eastAsia="Times New Roman" w:hAnsi="Arial Nova" w:cs="Arial"/>
          <w:b/>
          <w:sz w:val="24"/>
          <w:szCs w:val="24"/>
        </w:rPr>
        <w:t>Integr</w:t>
      </w:r>
      <w:r w:rsidR="00BD1803" w:rsidRPr="00C77584">
        <w:rPr>
          <w:rFonts w:ascii="Arial Nova" w:eastAsia="Times New Roman" w:hAnsi="Arial Nova" w:cs="Arial"/>
          <w:b/>
          <w:sz w:val="24"/>
          <w:szCs w:val="24"/>
        </w:rPr>
        <w:t>ación del expediente IEE/PES/</w:t>
      </w:r>
      <w:r w:rsidR="000B0520" w:rsidRPr="00C77584">
        <w:rPr>
          <w:rFonts w:ascii="Arial Nova" w:eastAsia="Times New Roman" w:hAnsi="Arial Nova" w:cs="Arial"/>
          <w:b/>
          <w:sz w:val="24"/>
          <w:szCs w:val="24"/>
        </w:rPr>
        <w:t>029</w:t>
      </w:r>
      <w:r w:rsidR="000C2F5B" w:rsidRPr="00C77584">
        <w:rPr>
          <w:rFonts w:ascii="Arial Nova" w:eastAsia="Times New Roman" w:hAnsi="Arial Nova" w:cs="Arial"/>
          <w:b/>
          <w:sz w:val="24"/>
          <w:szCs w:val="24"/>
        </w:rPr>
        <w:t>/201</w:t>
      </w:r>
      <w:r w:rsidR="00784932" w:rsidRPr="00C77584">
        <w:rPr>
          <w:rFonts w:ascii="Arial Nova" w:eastAsia="Times New Roman" w:hAnsi="Arial Nova" w:cs="Arial"/>
          <w:b/>
          <w:sz w:val="24"/>
          <w:szCs w:val="24"/>
        </w:rPr>
        <w:t>9</w:t>
      </w:r>
      <w:r w:rsidR="000C2F5B" w:rsidRPr="00C77584">
        <w:rPr>
          <w:rFonts w:ascii="Arial Nova" w:eastAsia="Times New Roman" w:hAnsi="Arial Nova" w:cs="Arial"/>
          <w:b/>
          <w:sz w:val="24"/>
          <w:szCs w:val="24"/>
        </w:rPr>
        <w:t xml:space="preserve"> y remisión al Tribunal. </w:t>
      </w:r>
      <w:r w:rsidR="00851F37" w:rsidRPr="00C77584">
        <w:rPr>
          <w:rFonts w:ascii="Arial Nova" w:eastAsia="Times New Roman" w:hAnsi="Arial Nova" w:cs="Arial"/>
          <w:sz w:val="24"/>
          <w:szCs w:val="24"/>
        </w:rPr>
        <w:t>E</w:t>
      </w:r>
      <w:r w:rsidRPr="00C77584">
        <w:rPr>
          <w:rFonts w:ascii="Arial Nova" w:eastAsia="Times New Roman" w:hAnsi="Arial Nova" w:cs="Arial"/>
          <w:sz w:val="24"/>
          <w:szCs w:val="24"/>
        </w:rPr>
        <w:t xml:space="preserve">n fecha </w:t>
      </w:r>
      <w:r w:rsidR="00A07CE7" w:rsidRPr="00C77584">
        <w:rPr>
          <w:rFonts w:ascii="Arial Nova" w:eastAsia="Times New Roman" w:hAnsi="Arial Nova" w:cs="Arial"/>
          <w:sz w:val="24"/>
          <w:szCs w:val="24"/>
        </w:rPr>
        <w:t xml:space="preserve">seis de junio </w:t>
      </w:r>
      <w:r w:rsidR="00851F37" w:rsidRPr="00C77584">
        <w:rPr>
          <w:rFonts w:ascii="Arial Nova" w:eastAsia="Times New Roman" w:hAnsi="Arial Nova" w:cs="Arial"/>
          <w:sz w:val="24"/>
          <w:szCs w:val="24"/>
        </w:rPr>
        <w:t xml:space="preserve">se celebró la Audiencia de Pruebas y Alegatos, </w:t>
      </w:r>
      <w:r w:rsidR="00C853BE" w:rsidRPr="00C77584">
        <w:rPr>
          <w:rFonts w:ascii="Arial Nova" w:eastAsia="Times New Roman" w:hAnsi="Arial Nova" w:cs="Arial"/>
          <w:sz w:val="24"/>
          <w:szCs w:val="24"/>
        </w:rPr>
        <w:t xml:space="preserve">y </w:t>
      </w:r>
      <w:r w:rsidR="00B74253" w:rsidRPr="00C77584">
        <w:rPr>
          <w:rFonts w:ascii="Arial Nova" w:eastAsia="Times New Roman" w:hAnsi="Arial Nova" w:cs="Arial"/>
          <w:sz w:val="24"/>
          <w:szCs w:val="24"/>
        </w:rPr>
        <w:t>una vez desahogada</w:t>
      </w:r>
      <w:r w:rsidR="002D04BC" w:rsidRPr="00C77584">
        <w:rPr>
          <w:rFonts w:ascii="Arial Nova" w:eastAsia="Times New Roman" w:hAnsi="Arial Nova" w:cs="Arial"/>
          <w:sz w:val="24"/>
          <w:szCs w:val="24"/>
        </w:rPr>
        <w:t>,</w:t>
      </w:r>
      <w:r w:rsidR="00B74253" w:rsidRPr="00C77584">
        <w:rPr>
          <w:rFonts w:ascii="Arial Nova" w:eastAsia="Times New Roman" w:hAnsi="Arial Nova" w:cs="Arial"/>
          <w:sz w:val="24"/>
          <w:szCs w:val="24"/>
        </w:rPr>
        <w:t xml:space="preserve"> </w:t>
      </w:r>
      <w:r w:rsidR="00851F37" w:rsidRPr="00C77584">
        <w:rPr>
          <w:rFonts w:ascii="Arial Nova" w:eastAsia="Times New Roman" w:hAnsi="Arial Nova" w:cs="Arial"/>
          <w:sz w:val="24"/>
          <w:szCs w:val="24"/>
        </w:rPr>
        <w:t xml:space="preserve">el Secretario Ejecutivo </w:t>
      </w:r>
      <w:r w:rsidR="00C853BE" w:rsidRPr="00C77584">
        <w:rPr>
          <w:rFonts w:ascii="Arial Nova" w:eastAsia="Times New Roman" w:hAnsi="Arial Nova" w:cs="Arial"/>
          <w:sz w:val="24"/>
          <w:szCs w:val="24"/>
        </w:rPr>
        <w:t>al considerar debidamente integrado el expediente IEE/PES/0</w:t>
      </w:r>
      <w:r w:rsidR="00A07CE7" w:rsidRPr="00C77584">
        <w:rPr>
          <w:rFonts w:ascii="Arial Nova" w:eastAsia="Times New Roman" w:hAnsi="Arial Nova" w:cs="Arial"/>
          <w:sz w:val="24"/>
          <w:szCs w:val="24"/>
        </w:rPr>
        <w:t>2</w:t>
      </w:r>
      <w:r w:rsidR="00784932" w:rsidRPr="00C77584">
        <w:rPr>
          <w:rFonts w:ascii="Arial Nova" w:eastAsia="Times New Roman" w:hAnsi="Arial Nova" w:cs="Arial"/>
          <w:sz w:val="24"/>
          <w:szCs w:val="24"/>
        </w:rPr>
        <w:t>9</w:t>
      </w:r>
      <w:r w:rsidR="00C853BE" w:rsidRPr="00C77584">
        <w:rPr>
          <w:rFonts w:ascii="Arial Nova" w:eastAsia="Times New Roman" w:hAnsi="Arial Nova" w:cs="Arial"/>
          <w:sz w:val="24"/>
          <w:szCs w:val="24"/>
        </w:rPr>
        <w:t>/201</w:t>
      </w:r>
      <w:r w:rsidR="00784932" w:rsidRPr="00C77584">
        <w:rPr>
          <w:rFonts w:ascii="Arial Nova" w:eastAsia="Times New Roman" w:hAnsi="Arial Nova" w:cs="Arial"/>
          <w:sz w:val="24"/>
          <w:szCs w:val="24"/>
        </w:rPr>
        <w:t>9</w:t>
      </w:r>
      <w:r w:rsidR="00C853BE" w:rsidRPr="00C77584">
        <w:rPr>
          <w:rFonts w:ascii="Arial Nova" w:eastAsia="Times New Roman" w:hAnsi="Arial Nova" w:cs="Arial"/>
          <w:sz w:val="24"/>
          <w:szCs w:val="24"/>
        </w:rPr>
        <w:t xml:space="preserve">, </w:t>
      </w:r>
      <w:r w:rsidR="00851F37" w:rsidRPr="00C77584">
        <w:rPr>
          <w:rFonts w:ascii="Arial Nova" w:eastAsia="Times New Roman" w:hAnsi="Arial Nova" w:cs="Arial"/>
          <w:sz w:val="24"/>
          <w:szCs w:val="24"/>
        </w:rPr>
        <w:t xml:space="preserve">ordenó </w:t>
      </w:r>
      <w:r w:rsidR="00C853BE" w:rsidRPr="00C77584">
        <w:rPr>
          <w:rFonts w:ascii="Arial Nova" w:eastAsia="Times New Roman" w:hAnsi="Arial Nova" w:cs="Arial"/>
          <w:sz w:val="24"/>
          <w:szCs w:val="24"/>
        </w:rPr>
        <w:t xml:space="preserve">turnarlo a este Tribunal, </w:t>
      </w:r>
      <w:r w:rsidR="00A07CE7" w:rsidRPr="00C77584">
        <w:rPr>
          <w:rFonts w:ascii="Arial Nova" w:eastAsia="Times New Roman" w:hAnsi="Arial Nova" w:cs="Arial"/>
          <w:sz w:val="24"/>
          <w:szCs w:val="24"/>
        </w:rPr>
        <w:t>mismo</w:t>
      </w:r>
      <w:r w:rsidR="00992C5C" w:rsidRPr="00C77584">
        <w:rPr>
          <w:rFonts w:ascii="Arial Nova" w:eastAsia="Times New Roman" w:hAnsi="Arial Nova" w:cs="Arial"/>
          <w:sz w:val="24"/>
          <w:szCs w:val="24"/>
        </w:rPr>
        <w:t xml:space="preserve"> fue recibido</w:t>
      </w:r>
      <w:r w:rsidRPr="00C77584">
        <w:rPr>
          <w:rFonts w:ascii="Arial Nova" w:eastAsia="Times New Roman" w:hAnsi="Arial Nova" w:cs="Arial"/>
          <w:sz w:val="24"/>
          <w:szCs w:val="24"/>
        </w:rPr>
        <w:t xml:space="preserve"> en fecha </w:t>
      </w:r>
      <w:r w:rsidR="00A07CE7" w:rsidRPr="00C77584">
        <w:rPr>
          <w:rFonts w:ascii="Arial Nova" w:eastAsia="Times New Roman" w:hAnsi="Arial Nova" w:cs="Arial"/>
          <w:sz w:val="24"/>
          <w:szCs w:val="24"/>
        </w:rPr>
        <w:t>siete</w:t>
      </w:r>
      <w:r w:rsidR="00BD1803" w:rsidRPr="00C77584">
        <w:rPr>
          <w:rFonts w:ascii="Arial Nova" w:eastAsia="Times New Roman" w:hAnsi="Arial Nova" w:cs="Arial"/>
          <w:sz w:val="24"/>
          <w:szCs w:val="24"/>
        </w:rPr>
        <w:t xml:space="preserve"> </w:t>
      </w:r>
      <w:r w:rsidRPr="00C77584">
        <w:rPr>
          <w:rFonts w:ascii="Arial Nova" w:eastAsia="Times New Roman" w:hAnsi="Arial Nova" w:cs="Arial"/>
          <w:sz w:val="24"/>
          <w:szCs w:val="24"/>
        </w:rPr>
        <w:t xml:space="preserve">de junio. </w:t>
      </w:r>
    </w:p>
    <w:p w:rsidR="00AF013D" w:rsidRPr="00C77584" w:rsidRDefault="00AF013D" w:rsidP="0091717E">
      <w:pPr>
        <w:shd w:val="clear" w:color="auto" w:fill="FFFFFF"/>
        <w:spacing w:after="0" w:line="360" w:lineRule="auto"/>
        <w:jc w:val="both"/>
        <w:rPr>
          <w:rFonts w:ascii="Arial Nova" w:eastAsia="Times New Roman" w:hAnsi="Arial Nova" w:cs="Arial"/>
          <w:sz w:val="24"/>
          <w:szCs w:val="24"/>
        </w:rPr>
      </w:pPr>
    </w:p>
    <w:p w:rsidR="003C6A1D" w:rsidRPr="00C77584" w:rsidRDefault="00DD7877" w:rsidP="0091717E">
      <w:pPr>
        <w:pStyle w:val="Prrafodelista"/>
        <w:numPr>
          <w:ilvl w:val="1"/>
          <w:numId w:val="1"/>
        </w:numPr>
        <w:shd w:val="clear" w:color="auto" w:fill="FFFFFF"/>
        <w:tabs>
          <w:tab w:val="left" w:pos="284"/>
          <w:tab w:val="left" w:pos="426"/>
        </w:tabs>
        <w:spacing w:after="0" w:line="360" w:lineRule="auto"/>
        <w:ind w:left="0" w:firstLine="0"/>
        <w:jc w:val="both"/>
        <w:rPr>
          <w:rFonts w:ascii="Arial Nova" w:eastAsia="Times New Roman" w:hAnsi="Arial Nova" w:cs="Arial"/>
          <w:sz w:val="24"/>
          <w:szCs w:val="24"/>
        </w:rPr>
      </w:pPr>
      <w:r w:rsidRPr="00C77584">
        <w:rPr>
          <w:rFonts w:ascii="Arial Nova" w:eastAsia="Times New Roman" w:hAnsi="Arial Nova" w:cs="Arial"/>
          <w:b/>
          <w:sz w:val="24"/>
          <w:szCs w:val="24"/>
        </w:rPr>
        <w:t xml:space="preserve"> </w:t>
      </w:r>
      <w:r w:rsidR="00657220" w:rsidRPr="00C77584">
        <w:rPr>
          <w:rFonts w:ascii="Arial Nova" w:eastAsia="Times New Roman" w:hAnsi="Arial Nova" w:cs="Arial"/>
          <w:b/>
          <w:sz w:val="24"/>
          <w:szCs w:val="24"/>
        </w:rPr>
        <w:t xml:space="preserve">Radicación </w:t>
      </w:r>
      <w:r w:rsidR="00BD1803" w:rsidRPr="00C77584">
        <w:rPr>
          <w:rFonts w:ascii="Arial Nova" w:eastAsia="Times New Roman" w:hAnsi="Arial Nova" w:cs="Arial"/>
          <w:b/>
          <w:sz w:val="24"/>
          <w:szCs w:val="24"/>
        </w:rPr>
        <w:t>del expediente TEEA-PES-</w:t>
      </w:r>
      <w:r w:rsidR="000B0520" w:rsidRPr="00C77584">
        <w:rPr>
          <w:rFonts w:ascii="Arial Nova" w:eastAsia="Times New Roman" w:hAnsi="Arial Nova" w:cs="Arial"/>
          <w:b/>
          <w:sz w:val="24"/>
          <w:szCs w:val="24"/>
        </w:rPr>
        <w:t>02</w:t>
      </w:r>
      <w:r w:rsidR="005453D2">
        <w:rPr>
          <w:rFonts w:ascii="Arial Nova" w:eastAsia="Times New Roman" w:hAnsi="Arial Nova" w:cs="Arial"/>
          <w:b/>
          <w:sz w:val="24"/>
          <w:szCs w:val="24"/>
        </w:rPr>
        <w:t>4</w:t>
      </w:r>
      <w:r w:rsidRPr="00C77584">
        <w:rPr>
          <w:rFonts w:ascii="Arial Nova" w:eastAsia="Times New Roman" w:hAnsi="Arial Nova" w:cs="Arial"/>
          <w:b/>
          <w:sz w:val="24"/>
          <w:szCs w:val="24"/>
        </w:rPr>
        <w:t>/201</w:t>
      </w:r>
      <w:r w:rsidR="00D532BD" w:rsidRPr="00C77584">
        <w:rPr>
          <w:rFonts w:ascii="Arial Nova" w:eastAsia="Times New Roman" w:hAnsi="Arial Nova" w:cs="Arial"/>
          <w:b/>
          <w:sz w:val="24"/>
          <w:szCs w:val="24"/>
        </w:rPr>
        <w:t>9</w:t>
      </w:r>
      <w:r w:rsidRPr="00C77584">
        <w:rPr>
          <w:rFonts w:ascii="Arial Nova" w:eastAsia="Times New Roman" w:hAnsi="Arial Nova" w:cs="Arial"/>
          <w:b/>
          <w:sz w:val="24"/>
          <w:szCs w:val="24"/>
        </w:rPr>
        <w:t xml:space="preserve"> </w:t>
      </w:r>
      <w:r w:rsidR="00657220" w:rsidRPr="00C77584">
        <w:rPr>
          <w:rFonts w:ascii="Arial Nova" w:eastAsia="Times New Roman" w:hAnsi="Arial Nova" w:cs="Arial"/>
          <w:b/>
          <w:sz w:val="24"/>
          <w:szCs w:val="24"/>
        </w:rPr>
        <w:t xml:space="preserve">y turno a Ponencia. </w:t>
      </w:r>
      <w:r w:rsidR="00B74253" w:rsidRPr="00C77584">
        <w:rPr>
          <w:rFonts w:ascii="Arial Nova" w:eastAsia="Times New Roman" w:hAnsi="Arial Nova" w:cs="Arial"/>
          <w:sz w:val="24"/>
          <w:szCs w:val="24"/>
        </w:rPr>
        <w:t>El Magistrado</w:t>
      </w:r>
      <w:r w:rsidR="00977821" w:rsidRPr="00C77584">
        <w:rPr>
          <w:rFonts w:ascii="Arial Nova" w:eastAsia="Times New Roman" w:hAnsi="Arial Nova" w:cs="Arial"/>
          <w:sz w:val="24"/>
          <w:szCs w:val="24"/>
        </w:rPr>
        <w:t xml:space="preserve"> Presidente, en fecha </w:t>
      </w:r>
      <w:r w:rsidR="00D532BD" w:rsidRPr="00C77584">
        <w:rPr>
          <w:rFonts w:ascii="Arial Nova" w:eastAsia="Times New Roman" w:hAnsi="Arial Nova" w:cs="Arial"/>
          <w:sz w:val="24"/>
          <w:szCs w:val="24"/>
        </w:rPr>
        <w:t>dos</w:t>
      </w:r>
      <w:r w:rsidR="00B74253" w:rsidRPr="00C77584">
        <w:rPr>
          <w:rFonts w:ascii="Arial Nova" w:eastAsia="Times New Roman" w:hAnsi="Arial Nova" w:cs="Arial"/>
          <w:sz w:val="24"/>
          <w:szCs w:val="24"/>
        </w:rPr>
        <w:t xml:space="preserve"> de </w:t>
      </w:r>
      <w:r w:rsidR="00D532BD" w:rsidRPr="00C77584">
        <w:rPr>
          <w:rFonts w:ascii="Arial Nova" w:eastAsia="Times New Roman" w:hAnsi="Arial Nova" w:cs="Arial"/>
          <w:sz w:val="24"/>
          <w:szCs w:val="24"/>
        </w:rPr>
        <w:t>junio</w:t>
      </w:r>
      <w:r w:rsidR="00B74253" w:rsidRPr="00C77584">
        <w:rPr>
          <w:rFonts w:ascii="Arial Nova" w:eastAsia="Times New Roman" w:hAnsi="Arial Nova" w:cs="Arial"/>
          <w:sz w:val="24"/>
          <w:szCs w:val="24"/>
        </w:rPr>
        <w:t xml:space="preserve"> </w:t>
      </w:r>
      <w:r w:rsidR="003C6A1D" w:rsidRPr="00C77584">
        <w:rPr>
          <w:rFonts w:ascii="Arial Nova" w:eastAsia="Times New Roman" w:hAnsi="Arial Nova" w:cs="Arial"/>
          <w:sz w:val="24"/>
          <w:szCs w:val="24"/>
        </w:rPr>
        <w:t>ordenó el registro del asunto en el Libro de</w:t>
      </w:r>
      <w:r w:rsidR="006171E0" w:rsidRPr="00C77584">
        <w:rPr>
          <w:rFonts w:ascii="Arial Nova" w:eastAsia="Times New Roman" w:hAnsi="Arial Nova" w:cs="Arial"/>
          <w:sz w:val="24"/>
          <w:szCs w:val="24"/>
        </w:rPr>
        <w:t xml:space="preserve"> Gobierno de </w:t>
      </w:r>
      <w:r w:rsidR="003C6A1D" w:rsidRPr="00C77584">
        <w:rPr>
          <w:rFonts w:ascii="Arial Nova" w:eastAsia="Times New Roman" w:hAnsi="Arial Nova" w:cs="Arial"/>
          <w:sz w:val="24"/>
          <w:szCs w:val="24"/>
        </w:rPr>
        <w:t xml:space="preserve">Procedimientos Especiales Sancionadores, </w:t>
      </w:r>
      <w:r w:rsidRPr="00C77584">
        <w:rPr>
          <w:rFonts w:ascii="Arial Nova" w:eastAsia="Times New Roman" w:hAnsi="Arial Nova" w:cs="Arial"/>
          <w:sz w:val="24"/>
          <w:szCs w:val="24"/>
        </w:rPr>
        <w:t xml:space="preserve">al que correspondió el número de expediente </w:t>
      </w:r>
      <w:r w:rsidR="00977821" w:rsidRPr="00C77584">
        <w:rPr>
          <w:rFonts w:ascii="Arial Nova" w:eastAsia="Times New Roman" w:hAnsi="Arial Nova" w:cs="Arial"/>
          <w:b/>
          <w:sz w:val="24"/>
          <w:szCs w:val="24"/>
        </w:rPr>
        <w:t>TEEA-PES-</w:t>
      </w:r>
      <w:r w:rsidR="000B0520" w:rsidRPr="00C77584">
        <w:rPr>
          <w:rFonts w:ascii="Arial Nova" w:eastAsia="Times New Roman" w:hAnsi="Arial Nova" w:cs="Arial"/>
          <w:b/>
          <w:sz w:val="24"/>
          <w:szCs w:val="24"/>
        </w:rPr>
        <w:t>02</w:t>
      </w:r>
      <w:r w:rsidR="005453D2">
        <w:rPr>
          <w:rFonts w:ascii="Arial Nova" w:eastAsia="Times New Roman" w:hAnsi="Arial Nova" w:cs="Arial"/>
          <w:b/>
          <w:sz w:val="24"/>
          <w:szCs w:val="24"/>
        </w:rPr>
        <w:t>4</w:t>
      </w:r>
      <w:r w:rsidR="003C6A1D" w:rsidRPr="00C77584">
        <w:rPr>
          <w:rFonts w:ascii="Arial Nova" w:eastAsia="Times New Roman" w:hAnsi="Arial Nova" w:cs="Arial"/>
          <w:b/>
          <w:sz w:val="24"/>
          <w:szCs w:val="24"/>
        </w:rPr>
        <w:t>/</w:t>
      </w:r>
      <w:r w:rsidR="00D532BD" w:rsidRPr="00C77584">
        <w:rPr>
          <w:rFonts w:ascii="Arial Nova" w:eastAsia="Times New Roman" w:hAnsi="Arial Nova" w:cs="Arial"/>
          <w:b/>
          <w:sz w:val="24"/>
          <w:szCs w:val="24"/>
        </w:rPr>
        <w:t>2019</w:t>
      </w:r>
      <w:r w:rsidRPr="00C77584">
        <w:rPr>
          <w:rFonts w:ascii="Arial Nova" w:eastAsia="Times New Roman" w:hAnsi="Arial Nova" w:cs="Arial"/>
          <w:b/>
          <w:sz w:val="24"/>
          <w:szCs w:val="24"/>
        </w:rPr>
        <w:t xml:space="preserve"> </w:t>
      </w:r>
      <w:r w:rsidRPr="00C77584">
        <w:rPr>
          <w:rFonts w:ascii="Arial Nova" w:eastAsia="Times New Roman" w:hAnsi="Arial Nova" w:cs="Arial"/>
          <w:sz w:val="24"/>
          <w:szCs w:val="24"/>
        </w:rPr>
        <w:t xml:space="preserve">y lo turnó </w:t>
      </w:r>
      <w:r w:rsidR="003C6A1D" w:rsidRPr="00C77584">
        <w:rPr>
          <w:rFonts w:ascii="Arial Nova" w:eastAsia="Times New Roman" w:hAnsi="Arial Nova" w:cs="Arial"/>
          <w:sz w:val="24"/>
          <w:szCs w:val="24"/>
        </w:rPr>
        <w:t xml:space="preserve">a la </w:t>
      </w:r>
      <w:r w:rsidR="00B74253" w:rsidRPr="00C77584">
        <w:rPr>
          <w:rFonts w:ascii="Arial Nova" w:eastAsia="Times New Roman" w:hAnsi="Arial Nova" w:cs="Arial"/>
          <w:sz w:val="24"/>
          <w:szCs w:val="24"/>
        </w:rPr>
        <w:t>P</w:t>
      </w:r>
      <w:r w:rsidR="003C6A1D" w:rsidRPr="00C77584">
        <w:rPr>
          <w:rFonts w:ascii="Arial Nova" w:eastAsia="Times New Roman" w:hAnsi="Arial Nova" w:cs="Arial"/>
          <w:sz w:val="24"/>
          <w:szCs w:val="24"/>
        </w:rPr>
        <w:t xml:space="preserve">onencia de la Magistrada Claudia </w:t>
      </w:r>
      <w:r w:rsidR="00977821" w:rsidRPr="00C77584">
        <w:rPr>
          <w:rFonts w:ascii="Arial Nova" w:eastAsia="Times New Roman" w:hAnsi="Arial Nova" w:cs="Arial"/>
          <w:sz w:val="24"/>
          <w:szCs w:val="24"/>
        </w:rPr>
        <w:t>Elo</w:t>
      </w:r>
      <w:r w:rsidR="00992C5C" w:rsidRPr="00C77584">
        <w:rPr>
          <w:rFonts w:ascii="Arial Nova" w:eastAsia="Times New Roman" w:hAnsi="Arial Nova" w:cs="Arial"/>
          <w:sz w:val="24"/>
          <w:szCs w:val="24"/>
        </w:rPr>
        <w:t>i</w:t>
      </w:r>
      <w:r w:rsidR="00977821" w:rsidRPr="00C77584">
        <w:rPr>
          <w:rFonts w:ascii="Arial Nova" w:eastAsia="Times New Roman" w:hAnsi="Arial Nova" w:cs="Arial"/>
          <w:sz w:val="24"/>
          <w:szCs w:val="24"/>
        </w:rPr>
        <w:t>sa</w:t>
      </w:r>
      <w:r w:rsidR="003C6A1D" w:rsidRPr="00C77584">
        <w:rPr>
          <w:rFonts w:ascii="Arial Nova" w:eastAsia="Times New Roman" w:hAnsi="Arial Nova" w:cs="Arial"/>
          <w:sz w:val="24"/>
          <w:szCs w:val="24"/>
        </w:rPr>
        <w:t xml:space="preserve"> Díaz de León González</w:t>
      </w:r>
      <w:r w:rsidR="008F1C7D" w:rsidRPr="00C77584">
        <w:rPr>
          <w:rFonts w:ascii="Arial Nova" w:eastAsia="Times New Roman" w:hAnsi="Arial Nova" w:cs="Arial"/>
          <w:sz w:val="24"/>
          <w:szCs w:val="24"/>
        </w:rPr>
        <w:t xml:space="preserve">. </w:t>
      </w:r>
    </w:p>
    <w:p w:rsidR="00E14CF9" w:rsidRPr="00C77584" w:rsidRDefault="00E14CF9" w:rsidP="0091717E">
      <w:pPr>
        <w:pStyle w:val="Prrafodelista"/>
        <w:spacing w:line="360" w:lineRule="auto"/>
        <w:jc w:val="both"/>
        <w:rPr>
          <w:rFonts w:ascii="Arial Nova" w:eastAsia="Times New Roman" w:hAnsi="Arial Nova" w:cs="Arial"/>
          <w:sz w:val="24"/>
          <w:szCs w:val="24"/>
        </w:rPr>
      </w:pPr>
    </w:p>
    <w:p w:rsidR="00E14CF9" w:rsidRPr="00C77584" w:rsidRDefault="00E14CF9" w:rsidP="0091717E">
      <w:pPr>
        <w:pStyle w:val="Prrafodelista"/>
        <w:numPr>
          <w:ilvl w:val="1"/>
          <w:numId w:val="1"/>
        </w:numPr>
        <w:tabs>
          <w:tab w:val="left" w:pos="0"/>
          <w:tab w:val="left" w:pos="142"/>
          <w:tab w:val="left" w:pos="284"/>
          <w:tab w:val="left" w:pos="426"/>
        </w:tabs>
        <w:spacing w:before="360" w:after="360" w:line="360" w:lineRule="auto"/>
        <w:ind w:left="0" w:firstLine="0"/>
        <w:jc w:val="both"/>
        <w:rPr>
          <w:rFonts w:ascii="Arial Nova" w:hAnsi="Arial Nova" w:cs="Arial"/>
          <w:sz w:val="24"/>
          <w:szCs w:val="24"/>
        </w:rPr>
      </w:pPr>
      <w:r w:rsidRPr="00C77584">
        <w:rPr>
          <w:rFonts w:ascii="Arial Nova" w:eastAsia="Times New Roman" w:hAnsi="Arial Nova" w:cs="Arial"/>
          <w:b/>
          <w:sz w:val="24"/>
          <w:szCs w:val="24"/>
        </w:rPr>
        <w:t xml:space="preserve"> </w:t>
      </w:r>
      <w:r w:rsidR="00DF651C" w:rsidRPr="00C77584">
        <w:rPr>
          <w:rFonts w:ascii="Arial Nova" w:eastAsia="Times New Roman" w:hAnsi="Arial Nova" w:cs="Arial"/>
          <w:b/>
          <w:sz w:val="24"/>
          <w:szCs w:val="24"/>
        </w:rPr>
        <w:t>Formulación del Proyecto de Resolución</w:t>
      </w:r>
      <w:r w:rsidR="007260DC" w:rsidRPr="00C77584">
        <w:rPr>
          <w:rFonts w:ascii="Arial Nova" w:eastAsia="Times New Roman" w:hAnsi="Arial Nova" w:cs="Arial"/>
          <w:b/>
          <w:sz w:val="24"/>
          <w:szCs w:val="24"/>
        </w:rPr>
        <w:t xml:space="preserve">. </w:t>
      </w:r>
      <w:r w:rsidR="00DF651C" w:rsidRPr="00C77584">
        <w:rPr>
          <w:rFonts w:ascii="Arial Nova" w:hAnsi="Arial Nova" w:cs="Arial"/>
          <w:sz w:val="24"/>
          <w:szCs w:val="24"/>
        </w:rPr>
        <w:t xml:space="preserve">Verificada la debida integración del expediente, no existiendo trámite alguno o diligencia pendiente por realizar, mediante proveído de fecha </w:t>
      </w:r>
      <w:r w:rsidR="0020791E" w:rsidRPr="00C77584">
        <w:rPr>
          <w:rFonts w:ascii="Arial Nova" w:hAnsi="Arial Nova" w:cs="Arial"/>
          <w:sz w:val="24"/>
          <w:szCs w:val="24"/>
        </w:rPr>
        <w:t>diez</w:t>
      </w:r>
      <w:r w:rsidR="00977821" w:rsidRPr="00C77584">
        <w:rPr>
          <w:rFonts w:ascii="Arial Nova" w:hAnsi="Arial Nova" w:cs="Arial"/>
          <w:sz w:val="24"/>
          <w:szCs w:val="24"/>
        </w:rPr>
        <w:t xml:space="preserve"> de </w:t>
      </w:r>
      <w:r w:rsidR="00D532BD" w:rsidRPr="00C77584">
        <w:rPr>
          <w:rFonts w:ascii="Arial Nova" w:hAnsi="Arial Nova" w:cs="Arial"/>
          <w:sz w:val="24"/>
          <w:szCs w:val="24"/>
        </w:rPr>
        <w:t>junio</w:t>
      </w:r>
      <w:r w:rsidR="00807FA3" w:rsidRPr="00C77584">
        <w:rPr>
          <w:rFonts w:ascii="Arial Nova" w:hAnsi="Arial Nova" w:cs="Arial"/>
          <w:sz w:val="24"/>
          <w:szCs w:val="24"/>
        </w:rPr>
        <w:t>,</w:t>
      </w:r>
      <w:r w:rsidR="00977821" w:rsidRPr="00C77584">
        <w:rPr>
          <w:rFonts w:ascii="Arial Nova" w:hAnsi="Arial Nova" w:cs="Arial"/>
          <w:sz w:val="24"/>
          <w:szCs w:val="24"/>
        </w:rPr>
        <w:t xml:space="preserve"> </w:t>
      </w:r>
      <w:r w:rsidR="00DF651C" w:rsidRPr="00C77584">
        <w:rPr>
          <w:rFonts w:ascii="Arial Nova" w:hAnsi="Arial Nova" w:cs="Arial"/>
          <w:sz w:val="24"/>
          <w:szCs w:val="24"/>
        </w:rPr>
        <w:t>se ordenó formular el proyecto de resolución y ponerlo a consideración del Pleno, en términos de la fracción IV</w:t>
      </w:r>
      <w:r w:rsidR="008F1C7D" w:rsidRPr="00C77584">
        <w:rPr>
          <w:rFonts w:ascii="Arial Nova" w:hAnsi="Arial Nova" w:cs="Arial"/>
          <w:sz w:val="24"/>
          <w:szCs w:val="24"/>
        </w:rPr>
        <w:t>,</w:t>
      </w:r>
      <w:r w:rsidR="00DF651C" w:rsidRPr="00C77584">
        <w:rPr>
          <w:rFonts w:ascii="Arial Nova" w:hAnsi="Arial Nova" w:cs="Arial"/>
          <w:sz w:val="24"/>
          <w:szCs w:val="24"/>
        </w:rPr>
        <w:t xml:space="preserve"> del artículo 274 del Código Electoral. </w:t>
      </w:r>
    </w:p>
    <w:p w:rsidR="00784932" w:rsidRPr="00C77584" w:rsidRDefault="00784932" w:rsidP="0091717E">
      <w:pPr>
        <w:pStyle w:val="Prrafodelista"/>
        <w:tabs>
          <w:tab w:val="left" w:pos="0"/>
          <w:tab w:val="left" w:pos="142"/>
          <w:tab w:val="left" w:pos="284"/>
          <w:tab w:val="left" w:pos="426"/>
        </w:tabs>
        <w:spacing w:before="360" w:after="360" w:line="360" w:lineRule="auto"/>
        <w:ind w:left="0"/>
        <w:jc w:val="both"/>
        <w:rPr>
          <w:rFonts w:ascii="Arial Nova" w:hAnsi="Arial Nova" w:cs="Arial"/>
          <w:sz w:val="24"/>
          <w:szCs w:val="24"/>
          <w:highlight w:val="yellow"/>
        </w:rPr>
      </w:pPr>
    </w:p>
    <w:p w:rsidR="00BE2B0C" w:rsidRPr="00C77584" w:rsidRDefault="006E7BAE" w:rsidP="0091717E">
      <w:pPr>
        <w:pStyle w:val="Prrafodelista"/>
        <w:numPr>
          <w:ilvl w:val="0"/>
          <w:numId w:val="1"/>
        </w:numPr>
        <w:shd w:val="clear" w:color="auto" w:fill="FFFFFF"/>
        <w:tabs>
          <w:tab w:val="left" w:pos="284"/>
        </w:tabs>
        <w:spacing w:after="0" w:line="360" w:lineRule="auto"/>
        <w:ind w:left="0" w:firstLine="0"/>
        <w:mirrorIndents/>
        <w:jc w:val="both"/>
        <w:rPr>
          <w:rFonts w:ascii="Arial Nova" w:hAnsi="Arial Nova" w:cs="Arial"/>
          <w:sz w:val="24"/>
          <w:szCs w:val="24"/>
        </w:rPr>
      </w:pPr>
      <w:bookmarkStart w:id="8" w:name="_Hlk499556802"/>
      <w:bookmarkEnd w:id="5"/>
      <w:r w:rsidRPr="00C77584">
        <w:rPr>
          <w:rFonts w:ascii="Arial Nova" w:hAnsi="Arial Nova" w:cs="Arial"/>
          <w:b/>
          <w:sz w:val="24"/>
          <w:szCs w:val="24"/>
        </w:rPr>
        <w:t xml:space="preserve">COMPETENCIA. </w:t>
      </w:r>
      <w:r w:rsidRPr="00C77584">
        <w:rPr>
          <w:rFonts w:ascii="Arial Nova" w:hAnsi="Arial Nova" w:cs="Arial"/>
          <w:sz w:val="24"/>
          <w:szCs w:val="24"/>
        </w:rPr>
        <w:t xml:space="preserve">Este Tribunal es competente para resolver el </w:t>
      </w:r>
      <w:r w:rsidR="00822FF5" w:rsidRPr="00C77584">
        <w:rPr>
          <w:rFonts w:ascii="Arial Nova" w:hAnsi="Arial Nova" w:cs="Arial"/>
          <w:sz w:val="24"/>
          <w:szCs w:val="24"/>
        </w:rPr>
        <w:t>Procedimiento Especial Sancionador</w:t>
      </w:r>
      <w:r w:rsidRPr="00C77584">
        <w:rPr>
          <w:rFonts w:ascii="Arial Nova" w:hAnsi="Arial Nova" w:cs="Arial"/>
          <w:sz w:val="24"/>
          <w:szCs w:val="24"/>
        </w:rPr>
        <w:t xml:space="preserve"> </w:t>
      </w:r>
      <w:r w:rsidR="00E5104D" w:rsidRPr="00C77584">
        <w:rPr>
          <w:rFonts w:ascii="Arial Nova" w:hAnsi="Arial Nova" w:cs="Arial"/>
          <w:sz w:val="24"/>
          <w:szCs w:val="24"/>
        </w:rPr>
        <w:t xml:space="preserve">de conformidad con lo establecido en </w:t>
      </w:r>
      <w:r w:rsidRPr="00C77584">
        <w:rPr>
          <w:rFonts w:ascii="Arial Nova" w:hAnsi="Arial Nova" w:cs="Arial"/>
          <w:sz w:val="24"/>
          <w:szCs w:val="24"/>
        </w:rPr>
        <w:t>los artículos 2</w:t>
      </w:r>
      <w:r w:rsidR="006042EF" w:rsidRPr="00C77584">
        <w:rPr>
          <w:rFonts w:ascii="Arial Nova" w:hAnsi="Arial Nova" w:cs="Arial"/>
          <w:sz w:val="24"/>
          <w:szCs w:val="24"/>
        </w:rPr>
        <w:t>52</w:t>
      </w:r>
      <w:r w:rsidRPr="00C77584">
        <w:rPr>
          <w:rFonts w:ascii="Arial Nova" w:hAnsi="Arial Nova" w:cs="Arial"/>
          <w:sz w:val="24"/>
          <w:szCs w:val="24"/>
        </w:rPr>
        <w:t xml:space="preserve">, </w:t>
      </w:r>
      <w:r w:rsidR="00620688" w:rsidRPr="00C77584">
        <w:rPr>
          <w:rFonts w:ascii="Arial Nova" w:hAnsi="Arial Nova" w:cs="Arial"/>
          <w:sz w:val="24"/>
          <w:szCs w:val="24"/>
        </w:rPr>
        <w:t xml:space="preserve">párrafo segundo, </w:t>
      </w:r>
      <w:r w:rsidRPr="00C77584">
        <w:rPr>
          <w:rFonts w:ascii="Arial Nova" w:hAnsi="Arial Nova" w:cs="Arial"/>
          <w:sz w:val="24"/>
          <w:szCs w:val="24"/>
        </w:rPr>
        <w:t>fracción II</w:t>
      </w:r>
      <w:r w:rsidR="00620688" w:rsidRPr="00C77584">
        <w:rPr>
          <w:rFonts w:ascii="Arial Nova" w:hAnsi="Arial Nova" w:cs="Arial"/>
          <w:sz w:val="24"/>
          <w:szCs w:val="24"/>
        </w:rPr>
        <w:t xml:space="preserve"> y</w:t>
      </w:r>
      <w:r w:rsidRPr="00C77584">
        <w:rPr>
          <w:rFonts w:ascii="Arial Nova" w:hAnsi="Arial Nova" w:cs="Arial"/>
          <w:sz w:val="24"/>
          <w:szCs w:val="24"/>
        </w:rPr>
        <w:t xml:space="preserve"> </w:t>
      </w:r>
      <w:r w:rsidR="00DF651C" w:rsidRPr="00C77584">
        <w:rPr>
          <w:rFonts w:ascii="Arial Nova" w:hAnsi="Arial Nova" w:cs="Arial"/>
          <w:sz w:val="24"/>
          <w:szCs w:val="24"/>
        </w:rPr>
        <w:t>26</w:t>
      </w:r>
      <w:r w:rsidR="008F1C7D" w:rsidRPr="00C77584">
        <w:rPr>
          <w:rFonts w:ascii="Arial Nova" w:hAnsi="Arial Nova" w:cs="Arial"/>
          <w:sz w:val="24"/>
          <w:szCs w:val="24"/>
        </w:rPr>
        <w:t>8, fracción II,</w:t>
      </w:r>
      <w:r w:rsidR="00620688" w:rsidRPr="00C77584">
        <w:rPr>
          <w:rFonts w:ascii="Arial Nova" w:hAnsi="Arial Nova" w:cs="Arial"/>
          <w:sz w:val="24"/>
          <w:szCs w:val="24"/>
        </w:rPr>
        <w:t xml:space="preserve"> </w:t>
      </w:r>
      <w:r w:rsidRPr="00C77584">
        <w:rPr>
          <w:rFonts w:ascii="Arial Nova" w:hAnsi="Arial Nova" w:cs="Arial"/>
          <w:sz w:val="24"/>
          <w:szCs w:val="24"/>
        </w:rPr>
        <w:t>del Código Electoral</w:t>
      </w:r>
      <w:bookmarkEnd w:id="8"/>
      <w:r w:rsidR="00E5104D" w:rsidRPr="00C77584">
        <w:rPr>
          <w:rFonts w:ascii="Arial Nova" w:hAnsi="Arial Nova" w:cs="Arial"/>
          <w:sz w:val="24"/>
          <w:szCs w:val="24"/>
        </w:rPr>
        <w:t>,</w:t>
      </w:r>
      <w:r w:rsidR="0036302E" w:rsidRPr="00C77584">
        <w:rPr>
          <w:rFonts w:ascii="Arial Nova" w:hAnsi="Arial Nova" w:cs="Arial"/>
          <w:sz w:val="24"/>
          <w:szCs w:val="24"/>
        </w:rPr>
        <w:t xml:space="preserve"> </w:t>
      </w:r>
      <w:r w:rsidR="00BE2B0C" w:rsidRPr="00C77584">
        <w:rPr>
          <w:rFonts w:ascii="Arial Nova" w:hAnsi="Arial Nova" w:cs="Arial"/>
          <w:sz w:val="24"/>
          <w:szCs w:val="24"/>
        </w:rPr>
        <w:t xml:space="preserve">pues </w:t>
      </w:r>
      <w:r w:rsidR="001A7D64" w:rsidRPr="00C77584">
        <w:rPr>
          <w:rFonts w:ascii="Arial Nova" w:hAnsi="Arial Nova" w:cs="Arial"/>
          <w:sz w:val="24"/>
          <w:szCs w:val="24"/>
        </w:rPr>
        <w:t>el PAN denuncia propaganda electoral</w:t>
      </w:r>
      <w:r w:rsidR="00B04372" w:rsidRPr="00C77584">
        <w:rPr>
          <w:rFonts w:ascii="Arial Nova" w:hAnsi="Arial Nova" w:cs="Arial"/>
          <w:sz w:val="24"/>
          <w:szCs w:val="24"/>
        </w:rPr>
        <w:t xml:space="preserve"> dentro del primer cuadro de la cabecera municipal de Tepezalá</w:t>
      </w:r>
      <w:r w:rsidR="001A7D64" w:rsidRPr="00C77584">
        <w:rPr>
          <w:rFonts w:ascii="Arial Nova" w:hAnsi="Arial Nova" w:cs="Arial"/>
          <w:sz w:val="24"/>
          <w:szCs w:val="24"/>
        </w:rPr>
        <w:t xml:space="preserve">, atribuyéndoles la infracción a los denunciados y aduciendo que con ello se impacta la </w:t>
      </w:r>
      <w:r w:rsidR="005C4A73" w:rsidRPr="00C77584">
        <w:rPr>
          <w:rFonts w:ascii="Arial Nova" w:hAnsi="Arial Nova" w:cs="Arial"/>
          <w:sz w:val="24"/>
          <w:szCs w:val="24"/>
        </w:rPr>
        <w:t>equidad en</w:t>
      </w:r>
      <w:r w:rsidR="00326D9A" w:rsidRPr="00C77584">
        <w:rPr>
          <w:rFonts w:ascii="Arial Nova" w:hAnsi="Arial Nova" w:cs="Arial"/>
          <w:sz w:val="24"/>
          <w:szCs w:val="24"/>
        </w:rPr>
        <w:t xml:space="preserve"> la contienda dentro del Proceso Electoral Local 201</w:t>
      </w:r>
      <w:r w:rsidR="00784932" w:rsidRPr="00C77584">
        <w:rPr>
          <w:rFonts w:ascii="Arial Nova" w:hAnsi="Arial Nova" w:cs="Arial"/>
          <w:sz w:val="24"/>
          <w:szCs w:val="24"/>
        </w:rPr>
        <w:t>8</w:t>
      </w:r>
      <w:r w:rsidR="00326D9A" w:rsidRPr="00C77584">
        <w:rPr>
          <w:rFonts w:ascii="Arial Nova" w:hAnsi="Arial Nova" w:cs="Arial"/>
          <w:sz w:val="24"/>
          <w:szCs w:val="24"/>
        </w:rPr>
        <w:t>-201</w:t>
      </w:r>
      <w:r w:rsidR="00784932" w:rsidRPr="00C77584">
        <w:rPr>
          <w:rFonts w:ascii="Arial Nova" w:hAnsi="Arial Nova" w:cs="Arial"/>
          <w:sz w:val="24"/>
          <w:szCs w:val="24"/>
        </w:rPr>
        <w:t>9</w:t>
      </w:r>
      <w:r w:rsidR="00326D9A" w:rsidRPr="00C77584">
        <w:rPr>
          <w:rFonts w:ascii="Arial Nova" w:hAnsi="Arial Nova" w:cs="Arial"/>
          <w:sz w:val="24"/>
          <w:szCs w:val="24"/>
        </w:rPr>
        <w:t xml:space="preserve">. </w:t>
      </w:r>
    </w:p>
    <w:p w:rsidR="005C4A73" w:rsidRPr="00C77584" w:rsidRDefault="005C4A73" w:rsidP="0091717E">
      <w:pPr>
        <w:pStyle w:val="Prrafodelista"/>
        <w:shd w:val="clear" w:color="auto" w:fill="FFFFFF"/>
        <w:tabs>
          <w:tab w:val="left" w:pos="284"/>
        </w:tabs>
        <w:spacing w:after="0" w:line="360" w:lineRule="auto"/>
        <w:ind w:left="0"/>
        <w:mirrorIndents/>
        <w:jc w:val="both"/>
        <w:rPr>
          <w:rFonts w:ascii="Arial Nova" w:hAnsi="Arial Nova" w:cs="Arial"/>
          <w:sz w:val="24"/>
          <w:szCs w:val="24"/>
        </w:rPr>
      </w:pPr>
    </w:p>
    <w:p w:rsidR="00F9726B" w:rsidRPr="00C77584" w:rsidRDefault="002B292E" w:rsidP="0091717E">
      <w:pPr>
        <w:pStyle w:val="NormalWeb"/>
        <w:numPr>
          <w:ilvl w:val="0"/>
          <w:numId w:val="1"/>
        </w:numPr>
        <w:tabs>
          <w:tab w:val="left" w:pos="284"/>
        </w:tabs>
        <w:spacing w:before="0" w:beforeAutospacing="0" w:after="0" w:afterAutospacing="0" w:line="360" w:lineRule="auto"/>
        <w:ind w:left="0" w:firstLine="0"/>
        <w:contextualSpacing/>
        <w:mirrorIndents/>
        <w:jc w:val="both"/>
        <w:rPr>
          <w:rFonts w:ascii="Arial Nova" w:hAnsi="Arial Nova" w:cs="Arial"/>
        </w:rPr>
      </w:pPr>
      <w:r w:rsidRPr="00C77584">
        <w:rPr>
          <w:rFonts w:ascii="Arial Nova" w:hAnsi="Arial Nova" w:cs="Arial"/>
          <w:b/>
        </w:rPr>
        <w:t>PERSONERIA</w:t>
      </w:r>
      <w:r w:rsidR="00303BB1" w:rsidRPr="00C77584">
        <w:rPr>
          <w:rFonts w:ascii="Arial Nova" w:hAnsi="Arial Nova" w:cs="Arial"/>
          <w:b/>
        </w:rPr>
        <w:t xml:space="preserve">. </w:t>
      </w:r>
      <w:r w:rsidR="00A07CE7" w:rsidRPr="00C77584">
        <w:rPr>
          <w:rFonts w:ascii="Arial Nova" w:hAnsi="Arial Nova" w:cs="Arial"/>
        </w:rPr>
        <w:t xml:space="preserve">La </w:t>
      </w:r>
      <w:r w:rsidR="00B563B1" w:rsidRPr="00C77584">
        <w:rPr>
          <w:rFonts w:ascii="Arial Nova" w:hAnsi="Arial Nova" w:cs="Arial"/>
        </w:rPr>
        <w:t>denunciante, Licenciad</w:t>
      </w:r>
      <w:r w:rsidR="00A07CE7" w:rsidRPr="00C77584">
        <w:rPr>
          <w:rFonts w:ascii="Arial Nova" w:hAnsi="Arial Nova" w:cs="Arial"/>
        </w:rPr>
        <w:t>a SILVIA IRELA IBARRA PALOS</w:t>
      </w:r>
      <w:r w:rsidR="00FD1927" w:rsidRPr="00C77584">
        <w:rPr>
          <w:rFonts w:ascii="Arial Nova" w:hAnsi="Arial Nova" w:cs="Arial"/>
        </w:rPr>
        <w:t xml:space="preserve">, tiene debidamente reconocido el carácter de </w:t>
      </w:r>
      <w:r w:rsidR="00525D3F" w:rsidRPr="00C77584">
        <w:rPr>
          <w:rFonts w:ascii="Arial Nova" w:hAnsi="Arial Nova" w:cs="Arial"/>
        </w:rPr>
        <w:t xml:space="preserve">Representante </w:t>
      </w:r>
      <w:r w:rsidR="00653727" w:rsidRPr="00C77584">
        <w:rPr>
          <w:rFonts w:ascii="Arial Nova" w:hAnsi="Arial Nova" w:cs="Arial"/>
        </w:rPr>
        <w:t xml:space="preserve">Propietario </w:t>
      </w:r>
      <w:r w:rsidR="00525D3F" w:rsidRPr="00C77584">
        <w:rPr>
          <w:rFonts w:ascii="Arial Nova" w:hAnsi="Arial Nova" w:cs="Arial"/>
        </w:rPr>
        <w:t>del P</w:t>
      </w:r>
      <w:r w:rsidR="00653727" w:rsidRPr="00C77584">
        <w:rPr>
          <w:rFonts w:ascii="Arial Nova" w:hAnsi="Arial Nova" w:cs="Arial"/>
        </w:rPr>
        <w:t>AN</w:t>
      </w:r>
      <w:r w:rsidR="00525D3F" w:rsidRPr="00C77584">
        <w:rPr>
          <w:rFonts w:ascii="Arial Nova" w:hAnsi="Arial Nova" w:cs="Arial"/>
        </w:rPr>
        <w:t xml:space="preserve">, </w:t>
      </w:r>
      <w:r w:rsidR="00C84602" w:rsidRPr="00C77584">
        <w:rPr>
          <w:rFonts w:ascii="Arial Nova" w:hAnsi="Arial Nova" w:cs="Arial"/>
        </w:rPr>
        <w:t>ante el Consejo</w:t>
      </w:r>
      <w:r w:rsidR="002D6EC3" w:rsidRPr="00C77584">
        <w:rPr>
          <w:rFonts w:ascii="Arial Nova" w:hAnsi="Arial Nova" w:cs="Arial"/>
        </w:rPr>
        <w:t xml:space="preserve"> General </w:t>
      </w:r>
      <w:r w:rsidR="00C84602" w:rsidRPr="00C77584">
        <w:rPr>
          <w:rFonts w:ascii="Arial Nova" w:hAnsi="Arial Nova" w:cs="Arial"/>
        </w:rPr>
        <w:t>del</w:t>
      </w:r>
      <w:r w:rsidR="00653727" w:rsidRPr="00C77584">
        <w:rPr>
          <w:rFonts w:ascii="Arial Nova" w:hAnsi="Arial Nova" w:cs="Arial"/>
        </w:rPr>
        <w:t xml:space="preserve"> </w:t>
      </w:r>
      <w:r w:rsidR="00525D3F" w:rsidRPr="00C77584">
        <w:rPr>
          <w:rFonts w:ascii="Arial Nova" w:hAnsi="Arial Nova" w:cs="Arial"/>
        </w:rPr>
        <w:t>IEE</w:t>
      </w:r>
      <w:r w:rsidR="009A76C7" w:rsidRPr="00C77584">
        <w:rPr>
          <w:rFonts w:ascii="Arial Nova" w:hAnsi="Arial Nova" w:cs="Arial"/>
        </w:rPr>
        <w:t>, en términos de</w:t>
      </w:r>
      <w:r w:rsidR="003E20F3" w:rsidRPr="00C77584">
        <w:rPr>
          <w:rFonts w:ascii="Arial Nova" w:hAnsi="Arial Nova" w:cs="Arial"/>
        </w:rPr>
        <w:t xml:space="preserve"> </w:t>
      </w:r>
      <w:r w:rsidR="00297EB1" w:rsidRPr="00C77584">
        <w:rPr>
          <w:rFonts w:ascii="Arial Nova" w:hAnsi="Arial Nova" w:cs="Arial"/>
        </w:rPr>
        <w:t xml:space="preserve">lo </w:t>
      </w:r>
      <w:r w:rsidR="003E20F3" w:rsidRPr="00C77584">
        <w:rPr>
          <w:rFonts w:ascii="Arial Nova" w:hAnsi="Arial Nova" w:cs="Arial"/>
        </w:rPr>
        <w:t>que obra en autos</w:t>
      </w:r>
      <w:r w:rsidR="00992C5C" w:rsidRPr="00C77584">
        <w:rPr>
          <w:rFonts w:ascii="Arial Nova" w:hAnsi="Arial Nova" w:cs="Arial"/>
        </w:rPr>
        <w:t xml:space="preserve">. </w:t>
      </w:r>
    </w:p>
    <w:p w:rsidR="00525D3F" w:rsidRPr="00C77584" w:rsidRDefault="00525D3F" w:rsidP="0091717E">
      <w:pPr>
        <w:pStyle w:val="NormalWeb"/>
        <w:tabs>
          <w:tab w:val="left" w:pos="284"/>
        </w:tabs>
        <w:spacing w:before="0" w:beforeAutospacing="0" w:after="0" w:afterAutospacing="0" w:line="360" w:lineRule="auto"/>
        <w:contextualSpacing/>
        <w:mirrorIndents/>
        <w:jc w:val="both"/>
        <w:rPr>
          <w:rFonts w:ascii="Arial Nova" w:hAnsi="Arial Nova" w:cs="Arial"/>
        </w:rPr>
      </w:pPr>
    </w:p>
    <w:p w:rsidR="00985AB6" w:rsidRPr="00C77584" w:rsidRDefault="00073110" w:rsidP="0091717E">
      <w:pPr>
        <w:pStyle w:val="NormalWeb"/>
        <w:tabs>
          <w:tab w:val="left" w:pos="284"/>
        </w:tabs>
        <w:spacing w:before="0" w:beforeAutospacing="0" w:after="0" w:afterAutospacing="0" w:line="360" w:lineRule="auto"/>
        <w:contextualSpacing/>
        <w:mirrorIndents/>
        <w:jc w:val="both"/>
        <w:rPr>
          <w:rFonts w:ascii="Arial Nova" w:hAnsi="Arial Nova" w:cs="Arial"/>
        </w:rPr>
      </w:pPr>
      <w:r w:rsidRPr="00C77584">
        <w:rPr>
          <w:rFonts w:ascii="Arial Nova" w:hAnsi="Arial Nova" w:cs="Arial"/>
        </w:rPr>
        <w:t>El</w:t>
      </w:r>
      <w:r w:rsidR="00985AB6" w:rsidRPr="00C77584">
        <w:rPr>
          <w:rFonts w:ascii="Arial Nova" w:hAnsi="Arial Nova" w:cs="Arial"/>
        </w:rPr>
        <w:t xml:space="preserve"> </w:t>
      </w:r>
      <w:r w:rsidR="0020791E" w:rsidRPr="00C77584">
        <w:rPr>
          <w:rFonts w:ascii="Arial Nova" w:hAnsi="Arial Nova" w:cs="Arial"/>
        </w:rPr>
        <w:t>C.</w:t>
      </w:r>
      <w:r w:rsidR="00B563B1" w:rsidRPr="00C77584">
        <w:rPr>
          <w:rFonts w:ascii="Arial Nova" w:hAnsi="Arial Nova" w:cs="Arial"/>
        </w:rPr>
        <w:t xml:space="preserve"> </w:t>
      </w:r>
      <w:r w:rsidR="00B97B31" w:rsidRPr="00C77584">
        <w:rPr>
          <w:rFonts w:ascii="Arial Nova" w:hAnsi="Arial Nova" w:cs="Arial"/>
        </w:rPr>
        <w:t>IGNACIO CUITLAHUAC CARDONA CAMPOS,</w:t>
      </w:r>
      <w:r w:rsidR="00B45322" w:rsidRPr="00C77584">
        <w:rPr>
          <w:rFonts w:ascii="Arial Nova" w:hAnsi="Arial Nova" w:cs="Arial"/>
        </w:rPr>
        <w:t xml:space="preserve"> tiene reconocido el carácter de</w:t>
      </w:r>
      <w:r w:rsidR="00525D3F" w:rsidRPr="00C77584">
        <w:rPr>
          <w:rFonts w:ascii="Arial Nova" w:hAnsi="Arial Nova" w:cs="Arial"/>
        </w:rPr>
        <w:t xml:space="preserve"> Representante </w:t>
      </w:r>
      <w:r w:rsidR="003E20F3" w:rsidRPr="00C77584">
        <w:rPr>
          <w:rFonts w:ascii="Arial Nova" w:hAnsi="Arial Nova" w:cs="Arial"/>
        </w:rPr>
        <w:t>Propietario</w:t>
      </w:r>
      <w:r w:rsidR="00525D3F" w:rsidRPr="00C77584">
        <w:rPr>
          <w:rFonts w:ascii="Arial Nova" w:hAnsi="Arial Nova" w:cs="Arial"/>
        </w:rPr>
        <w:t xml:space="preserve"> del</w:t>
      </w:r>
      <w:r w:rsidR="009A20F6" w:rsidRPr="00C77584">
        <w:rPr>
          <w:rFonts w:ascii="Arial Nova" w:hAnsi="Arial Nova" w:cs="Arial"/>
        </w:rPr>
        <w:t xml:space="preserve"> </w:t>
      </w:r>
      <w:r w:rsidR="003E20F3" w:rsidRPr="00C77584">
        <w:rPr>
          <w:rFonts w:ascii="Arial Nova" w:hAnsi="Arial Nova" w:cs="Arial"/>
        </w:rPr>
        <w:t xml:space="preserve">Partido </w:t>
      </w:r>
      <w:r w:rsidR="00B97B31" w:rsidRPr="00C77584">
        <w:rPr>
          <w:rFonts w:ascii="Arial Nova" w:hAnsi="Arial Nova" w:cs="Arial"/>
        </w:rPr>
        <w:t>MORENA</w:t>
      </w:r>
      <w:r w:rsidR="00B45322" w:rsidRPr="00C77584">
        <w:rPr>
          <w:rFonts w:ascii="Arial Nova" w:hAnsi="Arial Nova" w:cs="Arial"/>
        </w:rPr>
        <w:t xml:space="preserve">, ante el </w:t>
      </w:r>
      <w:r w:rsidR="005C5354" w:rsidRPr="00C77584">
        <w:rPr>
          <w:rFonts w:ascii="Arial Nova" w:hAnsi="Arial Nova" w:cs="Arial"/>
        </w:rPr>
        <w:t>Consejo General de IEE</w:t>
      </w:r>
      <w:r w:rsidR="005866EB" w:rsidRPr="00C77584">
        <w:rPr>
          <w:rFonts w:ascii="Arial Nova" w:hAnsi="Arial Nova" w:cs="Arial"/>
        </w:rPr>
        <w:t xml:space="preserve">, </w:t>
      </w:r>
      <w:r w:rsidR="00B563B1" w:rsidRPr="00C77584">
        <w:rPr>
          <w:rFonts w:ascii="Arial Nova" w:hAnsi="Arial Nova" w:cs="Arial"/>
        </w:rPr>
        <w:t xml:space="preserve">en tanto que </w:t>
      </w:r>
      <w:r w:rsidR="00B97B31" w:rsidRPr="00C77584">
        <w:rPr>
          <w:rFonts w:ascii="Arial Nova" w:hAnsi="Arial Nova" w:cs="Arial"/>
        </w:rPr>
        <w:t>la</w:t>
      </w:r>
      <w:r w:rsidR="00B563B1" w:rsidRPr="00C77584">
        <w:rPr>
          <w:rFonts w:ascii="Arial Nova" w:hAnsi="Arial Nova" w:cs="Arial"/>
        </w:rPr>
        <w:t xml:space="preserve"> ciudadan</w:t>
      </w:r>
      <w:r w:rsidR="00B97B31" w:rsidRPr="00C77584">
        <w:rPr>
          <w:rFonts w:ascii="Arial Nova" w:hAnsi="Arial Nova" w:cs="Arial"/>
        </w:rPr>
        <w:t>a</w:t>
      </w:r>
      <w:r w:rsidR="003E20F3" w:rsidRPr="00C77584">
        <w:rPr>
          <w:rFonts w:ascii="Arial Nova" w:hAnsi="Arial Nova" w:cs="Arial"/>
        </w:rPr>
        <w:t xml:space="preserve"> </w:t>
      </w:r>
      <w:r w:rsidR="0091717E" w:rsidRPr="00C77584">
        <w:rPr>
          <w:rFonts w:ascii="Arial Nova" w:hAnsi="Arial Nova" w:cs="Arial"/>
        </w:rPr>
        <w:t>YAZMÍN</w:t>
      </w:r>
      <w:r w:rsidR="00B97B31" w:rsidRPr="00C77584">
        <w:rPr>
          <w:rFonts w:ascii="Arial Nova" w:hAnsi="Arial Nova" w:cs="Arial"/>
        </w:rPr>
        <w:t xml:space="preserve"> MARM</w:t>
      </w:r>
      <w:r w:rsidR="000B0520" w:rsidRPr="00C77584">
        <w:rPr>
          <w:rFonts w:ascii="Arial Nova" w:hAnsi="Arial Nova" w:cs="Arial"/>
        </w:rPr>
        <w:t>O</w:t>
      </w:r>
      <w:r w:rsidR="00B97B31" w:rsidRPr="00C77584">
        <w:rPr>
          <w:rFonts w:ascii="Arial Nova" w:hAnsi="Arial Nova" w:cs="Arial"/>
        </w:rPr>
        <w:t>LEJO BERNAL</w:t>
      </w:r>
      <w:r w:rsidR="00B563B1" w:rsidRPr="00C77584">
        <w:rPr>
          <w:rFonts w:ascii="Arial Nova" w:hAnsi="Arial Nova" w:cs="Arial"/>
        </w:rPr>
        <w:t>, tiene reconocido el</w:t>
      </w:r>
      <w:r w:rsidR="003E20F3" w:rsidRPr="00C77584">
        <w:rPr>
          <w:rFonts w:ascii="Arial Nova" w:hAnsi="Arial Nova" w:cs="Arial"/>
        </w:rPr>
        <w:t xml:space="preserve"> carácter de Candidat</w:t>
      </w:r>
      <w:r w:rsidR="00B97B31" w:rsidRPr="00C77584">
        <w:rPr>
          <w:rFonts w:ascii="Arial Nova" w:hAnsi="Arial Nova" w:cs="Arial"/>
        </w:rPr>
        <w:t>a</w:t>
      </w:r>
      <w:r w:rsidR="003E20F3" w:rsidRPr="00C77584">
        <w:rPr>
          <w:rFonts w:ascii="Arial Nova" w:hAnsi="Arial Nova" w:cs="Arial"/>
        </w:rPr>
        <w:t xml:space="preserve"> a President</w:t>
      </w:r>
      <w:r w:rsidR="00B97B31" w:rsidRPr="00C77584">
        <w:rPr>
          <w:rFonts w:ascii="Arial Nova" w:hAnsi="Arial Nova" w:cs="Arial"/>
        </w:rPr>
        <w:t xml:space="preserve">a </w:t>
      </w:r>
      <w:r w:rsidR="003E20F3" w:rsidRPr="00C77584">
        <w:rPr>
          <w:rFonts w:ascii="Arial Nova" w:hAnsi="Arial Nova" w:cs="Arial"/>
        </w:rPr>
        <w:t xml:space="preserve">Municipal de </w:t>
      </w:r>
      <w:r w:rsidR="00B04372" w:rsidRPr="00C77584">
        <w:rPr>
          <w:rFonts w:ascii="Arial Nova" w:hAnsi="Arial Nova" w:cs="Arial"/>
        </w:rPr>
        <w:t>Tepezalá</w:t>
      </w:r>
      <w:r w:rsidR="00B563B1" w:rsidRPr="00C77584">
        <w:rPr>
          <w:rFonts w:ascii="Arial Nova" w:hAnsi="Arial Nova" w:cs="Arial"/>
        </w:rPr>
        <w:t xml:space="preserve">, </w:t>
      </w:r>
      <w:r w:rsidR="005866EB" w:rsidRPr="00C77584">
        <w:rPr>
          <w:rFonts w:ascii="Arial Nova" w:hAnsi="Arial Nova" w:cs="Arial"/>
        </w:rPr>
        <w:t xml:space="preserve">información que es </w:t>
      </w:r>
      <w:r w:rsidR="00B317F6" w:rsidRPr="00C77584">
        <w:rPr>
          <w:rFonts w:ascii="Arial Nova" w:hAnsi="Arial Nova" w:cs="Arial"/>
        </w:rPr>
        <w:t>pública por encontrarse en el sitio web del IEE</w:t>
      </w:r>
      <w:r w:rsidR="00024512" w:rsidRPr="00C77584">
        <w:rPr>
          <w:rStyle w:val="Refdenotaalpie"/>
          <w:rFonts w:ascii="Arial Nova" w:hAnsi="Arial Nova" w:cs="Arial"/>
        </w:rPr>
        <w:footnoteReference w:id="6"/>
      </w:r>
      <w:r w:rsidR="005866EB" w:rsidRPr="00C77584">
        <w:rPr>
          <w:rFonts w:ascii="Arial Nova" w:hAnsi="Arial Nova" w:cs="Arial"/>
        </w:rPr>
        <w:t xml:space="preserve">. </w:t>
      </w:r>
    </w:p>
    <w:p w:rsidR="005C5354" w:rsidRPr="00C77584" w:rsidRDefault="005C5354" w:rsidP="0091717E">
      <w:pPr>
        <w:pStyle w:val="NormalWeb"/>
        <w:tabs>
          <w:tab w:val="left" w:pos="284"/>
        </w:tabs>
        <w:spacing w:before="0" w:beforeAutospacing="0" w:after="0" w:afterAutospacing="0" w:line="360" w:lineRule="auto"/>
        <w:contextualSpacing/>
        <w:mirrorIndents/>
        <w:jc w:val="both"/>
        <w:rPr>
          <w:rFonts w:ascii="Arial Nova" w:hAnsi="Arial Nova" w:cs="Arial"/>
        </w:rPr>
      </w:pPr>
    </w:p>
    <w:p w:rsidR="00511284" w:rsidRPr="00C77584" w:rsidRDefault="00DF3C22" w:rsidP="0091717E">
      <w:pPr>
        <w:pStyle w:val="NormalWeb"/>
        <w:numPr>
          <w:ilvl w:val="0"/>
          <w:numId w:val="1"/>
        </w:numPr>
        <w:tabs>
          <w:tab w:val="left" w:pos="284"/>
        </w:tabs>
        <w:spacing w:before="0" w:beforeAutospacing="0" w:after="0" w:afterAutospacing="0" w:line="360" w:lineRule="auto"/>
        <w:ind w:left="0" w:firstLine="0"/>
        <w:contextualSpacing/>
        <w:mirrorIndents/>
        <w:jc w:val="both"/>
        <w:rPr>
          <w:rFonts w:ascii="Arial Nova" w:hAnsi="Arial Nova" w:cs="Arial"/>
          <w:b/>
        </w:rPr>
      </w:pPr>
      <w:r w:rsidRPr="00C77584">
        <w:rPr>
          <w:rFonts w:ascii="Arial Nova" w:hAnsi="Arial Nova" w:cs="Arial"/>
          <w:b/>
        </w:rPr>
        <w:t>HECHOS DENUNCIADOS Y DEFENSA</w:t>
      </w:r>
      <w:r w:rsidR="00511284" w:rsidRPr="00C77584">
        <w:rPr>
          <w:rFonts w:ascii="Arial Nova" w:hAnsi="Arial Nova" w:cs="Arial"/>
          <w:b/>
        </w:rPr>
        <w:t xml:space="preserve">. </w:t>
      </w:r>
    </w:p>
    <w:p w:rsidR="007D44DA" w:rsidRPr="00C77584" w:rsidRDefault="007D44DA" w:rsidP="0091717E">
      <w:pPr>
        <w:pStyle w:val="NormalWeb"/>
        <w:spacing w:before="0" w:beforeAutospacing="0" w:after="0" w:afterAutospacing="0" w:line="360" w:lineRule="auto"/>
        <w:contextualSpacing/>
        <w:mirrorIndents/>
        <w:jc w:val="both"/>
        <w:rPr>
          <w:rFonts w:ascii="Arial Nova" w:hAnsi="Arial Nova" w:cs="Arial"/>
        </w:rPr>
      </w:pPr>
    </w:p>
    <w:p w:rsidR="007D44DA" w:rsidRPr="00C77584" w:rsidRDefault="00E818EB" w:rsidP="0091717E">
      <w:pPr>
        <w:pStyle w:val="NormalWeb"/>
        <w:numPr>
          <w:ilvl w:val="1"/>
          <w:numId w:val="1"/>
        </w:numPr>
        <w:tabs>
          <w:tab w:val="left" w:pos="426"/>
        </w:tabs>
        <w:spacing w:before="0" w:beforeAutospacing="0" w:after="0" w:afterAutospacing="0" w:line="360" w:lineRule="auto"/>
        <w:ind w:left="0" w:firstLine="0"/>
        <w:contextualSpacing/>
        <w:mirrorIndents/>
        <w:jc w:val="both"/>
        <w:rPr>
          <w:rFonts w:ascii="Arial Nova" w:hAnsi="Arial Nova" w:cs="Arial"/>
          <w:b/>
        </w:rPr>
      </w:pPr>
      <w:r w:rsidRPr="00C77584">
        <w:rPr>
          <w:rFonts w:ascii="Arial Nova" w:hAnsi="Arial Nova" w:cs="Arial"/>
          <w:b/>
        </w:rPr>
        <w:t xml:space="preserve"> </w:t>
      </w:r>
      <w:r w:rsidR="00A81335" w:rsidRPr="00C77584">
        <w:rPr>
          <w:rFonts w:ascii="Arial Nova" w:hAnsi="Arial Nova" w:cs="Arial"/>
          <w:b/>
        </w:rPr>
        <w:t xml:space="preserve">Denuncia formulada por el </w:t>
      </w:r>
      <w:r w:rsidR="001D38B3" w:rsidRPr="00C77584">
        <w:rPr>
          <w:rFonts w:ascii="Arial Nova" w:hAnsi="Arial Nova" w:cs="Arial"/>
          <w:b/>
        </w:rPr>
        <w:t>PAN</w:t>
      </w:r>
      <w:r w:rsidR="00A81335" w:rsidRPr="00C77584">
        <w:rPr>
          <w:rFonts w:ascii="Arial Nova" w:hAnsi="Arial Nova" w:cs="Arial"/>
          <w:b/>
        </w:rPr>
        <w:t xml:space="preserve">. </w:t>
      </w:r>
    </w:p>
    <w:p w:rsidR="00B317F6" w:rsidRPr="00C77584" w:rsidRDefault="00B317F6" w:rsidP="0091717E">
      <w:pPr>
        <w:pStyle w:val="NormalWeb"/>
        <w:tabs>
          <w:tab w:val="left" w:pos="426"/>
        </w:tabs>
        <w:spacing w:before="0" w:beforeAutospacing="0" w:after="0" w:afterAutospacing="0" w:line="360" w:lineRule="auto"/>
        <w:contextualSpacing/>
        <w:mirrorIndents/>
        <w:jc w:val="both"/>
        <w:rPr>
          <w:rFonts w:ascii="Arial Nova" w:hAnsi="Arial Nova" w:cs="Arial"/>
          <w:b/>
        </w:rPr>
      </w:pPr>
    </w:p>
    <w:p w:rsidR="001D38B3" w:rsidRPr="00C77584" w:rsidRDefault="001D38B3" w:rsidP="0091717E">
      <w:pPr>
        <w:spacing w:line="360" w:lineRule="auto"/>
        <w:jc w:val="both"/>
        <w:rPr>
          <w:rFonts w:ascii="Arial Nova" w:hAnsi="Arial Nova" w:cs="Arial"/>
          <w:sz w:val="24"/>
          <w:szCs w:val="24"/>
        </w:rPr>
      </w:pPr>
      <w:r w:rsidRPr="00C77584">
        <w:rPr>
          <w:rFonts w:ascii="Arial Nova" w:hAnsi="Arial Nova" w:cs="Arial"/>
          <w:sz w:val="24"/>
          <w:szCs w:val="24"/>
        </w:rPr>
        <w:t>El P</w:t>
      </w:r>
      <w:r w:rsidR="00B317F6" w:rsidRPr="00C77584">
        <w:rPr>
          <w:rFonts w:ascii="Arial Nova" w:hAnsi="Arial Nova" w:cs="Arial"/>
          <w:sz w:val="24"/>
          <w:szCs w:val="24"/>
        </w:rPr>
        <w:t>AN en su denuncia, expone</w:t>
      </w:r>
      <w:r w:rsidRPr="00C77584">
        <w:rPr>
          <w:rFonts w:ascii="Arial Nova" w:hAnsi="Arial Nova" w:cs="Arial"/>
          <w:sz w:val="24"/>
          <w:szCs w:val="24"/>
        </w:rPr>
        <w:t xml:space="preserve"> </w:t>
      </w:r>
      <w:r w:rsidR="003E20F3" w:rsidRPr="00C77584">
        <w:rPr>
          <w:rFonts w:ascii="Arial Nova" w:hAnsi="Arial Nova" w:cs="Arial"/>
          <w:sz w:val="24"/>
          <w:szCs w:val="24"/>
        </w:rPr>
        <w:t>lo siguiente</w:t>
      </w:r>
      <w:r w:rsidRPr="00C77584">
        <w:rPr>
          <w:rFonts w:ascii="Arial Nova" w:hAnsi="Arial Nova" w:cs="Arial"/>
          <w:sz w:val="24"/>
          <w:szCs w:val="24"/>
        </w:rPr>
        <w:t xml:space="preserve">: </w:t>
      </w:r>
    </w:p>
    <w:p w:rsidR="00A1729F" w:rsidRPr="00C77584" w:rsidRDefault="003E20F3" w:rsidP="0091717E">
      <w:pPr>
        <w:numPr>
          <w:ilvl w:val="0"/>
          <w:numId w:val="26"/>
        </w:numPr>
        <w:spacing w:after="160" w:line="360" w:lineRule="auto"/>
        <w:ind w:left="0" w:firstLine="0"/>
        <w:contextualSpacing/>
        <w:jc w:val="both"/>
        <w:rPr>
          <w:rFonts w:ascii="Arial Nova" w:eastAsiaTheme="minorHAnsi" w:hAnsi="Arial Nova"/>
          <w:sz w:val="24"/>
          <w:szCs w:val="24"/>
          <w:lang w:eastAsia="en-US"/>
        </w:rPr>
      </w:pPr>
      <w:r w:rsidRPr="00C77584">
        <w:rPr>
          <w:rFonts w:ascii="Arial Nova" w:eastAsiaTheme="minorHAnsi" w:hAnsi="Arial Nova"/>
          <w:sz w:val="24"/>
          <w:szCs w:val="24"/>
          <w:lang w:eastAsia="en-US"/>
        </w:rPr>
        <w:t xml:space="preserve">Que </w:t>
      </w:r>
      <w:r w:rsidR="00B97B31" w:rsidRPr="00C77584">
        <w:rPr>
          <w:rFonts w:ascii="Arial Nova" w:eastAsiaTheme="minorHAnsi" w:hAnsi="Arial Nova"/>
          <w:sz w:val="24"/>
          <w:szCs w:val="24"/>
          <w:lang w:eastAsia="en-US"/>
        </w:rPr>
        <w:t xml:space="preserve">el día </w:t>
      </w:r>
      <w:r w:rsidR="00BB152C" w:rsidRPr="00C77584">
        <w:rPr>
          <w:rFonts w:ascii="Arial Nova" w:eastAsiaTheme="minorHAnsi" w:hAnsi="Arial Nova"/>
          <w:sz w:val="24"/>
          <w:szCs w:val="24"/>
          <w:lang w:eastAsia="en-US"/>
        </w:rPr>
        <w:t>veinte</w:t>
      </w:r>
      <w:r w:rsidR="00B97B31" w:rsidRPr="00C77584">
        <w:rPr>
          <w:rFonts w:ascii="Arial Nova" w:eastAsiaTheme="minorHAnsi" w:hAnsi="Arial Nova"/>
          <w:sz w:val="24"/>
          <w:szCs w:val="24"/>
          <w:lang w:eastAsia="en-US"/>
        </w:rPr>
        <w:t xml:space="preserve"> de mayo, </w:t>
      </w:r>
      <w:r w:rsidR="003176EB" w:rsidRPr="00C77584">
        <w:rPr>
          <w:rFonts w:ascii="Arial Nova" w:eastAsiaTheme="minorHAnsi" w:hAnsi="Arial Nova"/>
          <w:sz w:val="24"/>
          <w:szCs w:val="24"/>
          <w:lang w:eastAsia="en-US"/>
        </w:rPr>
        <w:t xml:space="preserve">se realizaron pintas de bardas con </w:t>
      </w:r>
      <w:r w:rsidR="0081571C" w:rsidRPr="00C77584">
        <w:rPr>
          <w:rFonts w:ascii="Arial Nova" w:eastAsiaTheme="minorHAnsi" w:hAnsi="Arial Nova"/>
          <w:sz w:val="24"/>
          <w:szCs w:val="24"/>
          <w:lang w:eastAsia="en-US"/>
        </w:rPr>
        <w:t xml:space="preserve">propaganda de la candidata </w:t>
      </w:r>
      <w:r w:rsidR="0091717E" w:rsidRPr="00C77584">
        <w:rPr>
          <w:rFonts w:ascii="Arial Nova" w:hAnsi="Arial Nova" w:cs="Arial"/>
          <w:sz w:val="24"/>
          <w:szCs w:val="24"/>
        </w:rPr>
        <w:t>YAZMÍN</w:t>
      </w:r>
      <w:r w:rsidR="0081571C" w:rsidRPr="00C77584">
        <w:rPr>
          <w:rFonts w:ascii="Arial Nova" w:hAnsi="Arial Nova" w:cs="Arial"/>
          <w:sz w:val="24"/>
          <w:szCs w:val="24"/>
        </w:rPr>
        <w:t xml:space="preserve"> MARMOLEJO BERNAL en</w:t>
      </w:r>
      <w:r w:rsidR="00B04372" w:rsidRPr="00C77584">
        <w:rPr>
          <w:rFonts w:ascii="Arial Nova" w:hAnsi="Arial Nova" w:cs="Arial"/>
          <w:sz w:val="24"/>
          <w:szCs w:val="24"/>
        </w:rPr>
        <w:t xml:space="preserve"> dos ubicaciones dentro</w:t>
      </w:r>
      <w:r w:rsidR="0081571C" w:rsidRPr="00C77584">
        <w:rPr>
          <w:rFonts w:ascii="Arial Nova" w:hAnsi="Arial Nova" w:cs="Arial"/>
          <w:sz w:val="24"/>
          <w:szCs w:val="24"/>
        </w:rPr>
        <w:t xml:space="preserve"> </w:t>
      </w:r>
      <w:r w:rsidR="00B04372" w:rsidRPr="00C77584">
        <w:rPr>
          <w:rFonts w:ascii="Arial Nova" w:hAnsi="Arial Nova" w:cs="Arial"/>
          <w:sz w:val="24"/>
          <w:szCs w:val="24"/>
        </w:rPr>
        <w:t>d</w:t>
      </w:r>
      <w:r w:rsidR="0081571C" w:rsidRPr="00C77584">
        <w:rPr>
          <w:rFonts w:ascii="Arial Nova" w:hAnsi="Arial Nova" w:cs="Arial"/>
          <w:sz w:val="24"/>
          <w:szCs w:val="24"/>
        </w:rPr>
        <w:t>el primer cuadro de la cabecera municipal de Tepezalá</w:t>
      </w:r>
      <w:r w:rsidRPr="00C77584">
        <w:rPr>
          <w:rFonts w:ascii="Arial Nova" w:eastAsiaTheme="minorHAnsi" w:hAnsi="Arial Nova"/>
          <w:sz w:val="24"/>
          <w:szCs w:val="24"/>
          <w:lang w:eastAsia="en-US"/>
        </w:rPr>
        <w:t>.</w:t>
      </w:r>
      <w:bookmarkStart w:id="9" w:name="_Hlk10378785"/>
    </w:p>
    <w:p w:rsidR="003E20F3" w:rsidRPr="00C77584" w:rsidRDefault="003E20F3" w:rsidP="0091717E">
      <w:pPr>
        <w:numPr>
          <w:ilvl w:val="0"/>
          <w:numId w:val="26"/>
        </w:numPr>
        <w:spacing w:after="160" w:line="360" w:lineRule="auto"/>
        <w:ind w:left="0" w:firstLine="0"/>
        <w:contextualSpacing/>
        <w:jc w:val="both"/>
        <w:rPr>
          <w:rFonts w:ascii="Arial Nova" w:eastAsiaTheme="minorHAnsi" w:hAnsi="Arial Nova"/>
          <w:sz w:val="24"/>
          <w:szCs w:val="24"/>
          <w:lang w:eastAsia="en-US"/>
        </w:rPr>
      </w:pPr>
      <w:r w:rsidRPr="00C77584">
        <w:rPr>
          <w:rFonts w:ascii="Arial Nova" w:eastAsiaTheme="minorHAnsi" w:hAnsi="Arial Nova"/>
          <w:sz w:val="24"/>
          <w:szCs w:val="24"/>
          <w:lang w:eastAsia="en-US"/>
        </w:rPr>
        <w:lastRenderedPageBreak/>
        <w:t xml:space="preserve">Que el </w:t>
      </w:r>
      <w:r w:rsidR="00A1729F" w:rsidRPr="00C77584">
        <w:rPr>
          <w:rFonts w:ascii="Arial Nova" w:eastAsiaTheme="minorHAnsi" w:hAnsi="Arial Nova"/>
          <w:sz w:val="24"/>
          <w:szCs w:val="24"/>
          <w:lang w:eastAsia="en-US"/>
        </w:rPr>
        <w:t>contenido de la propaganda electoral</w:t>
      </w:r>
      <w:r w:rsidRPr="00C77584">
        <w:rPr>
          <w:rFonts w:ascii="Arial Nova" w:eastAsiaTheme="minorHAnsi" w:hAnsi="Arial Nova"/>
          <w:sz w:val="24"/>
          <w:szCs w:val="24"/>
          <w:lang w:eastAsia="en-US"/>
        </w:rPr>
        <w:t xml:space="preserve"> </w:t>
      </w:r>
      <w:r w:rsidR="0081571C" w:rsidRPr="00C77584">
        <w:rPr>
          <w:rFonts w:ascii="Arial Nova" w:eastAsiaTheme="minorHAnsi" w:hAnsi="Arial Nova"/>
          <w:sz w:val="24"/>
          <w:szCs w:val="24"/>
          <w:lang w:eastAsia="en-US"/>
        </w:rPr>
        <w:t>tiene como fin obtener un beneficio en detrimento de los otros actores políticos, generando inequidad en la contienda.</w:t>
      </w:r>
    </w:p>
    <w:bookmarkEnd w:id="9"/>
    <w:p w:rsidR="003E20F3" w:rsidRPr="00C77584" w:rsidRDefault="003E20F3" w:rsidP="0091717E">
      <w:pPr>
        <w:numPr>
          <w:ilvl w:val="0"/>
          <w:numId w:val="26"/>
        </w:numPr>
        <w:spacing w:after="160" w:line="360" w:lineRule="auto"/>
        <w:ind w:left="0" w:firstLine="0"/>
        <w:contextualSpacing/>
        <w:jc w:val="both"/>
        <w:rPr>
          <w:rFonts w:ascii="Arial Nova" w:eastAsiaTheme="minorHAnsi" w:hAnsi="Arial Nova"/>
          <w:sz w:val="24"/>
          <w:szCs w:val="24"/>
          <w:lang w:eastAsia="en-US"/>
        </w:rPr>
      </w:pPr>
      <w:r w:rsidRPr="00C77584">
        <w:rPr>
          <w:rFonts w:ascii="Arial Nova" w:eastAsiaTheme="minorHAnsi" w:hAnsi="Arial Nova"/>
          <w:sz w:val="24"/>
          <w:szCs w:val="24"/>
          <w:lang w:eastAsia="en-US"/>
        </w:rPr>
        <w:t xml:space="preserve">Que el Partido </w:t>
      </w:r>
      <w:r w:rsidR="0081571C" w:rsidRPr="00C77584">
        <w:rPr>
          <w:rFonts w:ascii="Arial Nova" w:eastAsiaTheme="minorHAnsi" w:hAnsi="Arial Nova"/>
          <w:sz w:val="24"/>
          <w:szCs w:val="24"/>
          <w:lang w:eastAsia="en-US"/>
        </w:rPr>
        <w:t>Político MORENA</w:t>
      </w:r>
      <w:r w:rsidRPr="00C77584">
        <w:rPr>
          <w:rFonts w:ascii="Arial Nova" w:eastAsiaTheme="minorHAnsi" w:hAnsi="Arial Nova"/>
          <w:sz w:val="24"/>
          <w:szCs w:val="24"/>
          <w:lang w:eastAsia="en-US"/>
        </w:rPr>
        <w:t xml:space="preserve">, es responsable por la </w:t>
      </w:r>
      <w:r w:rsidRPr="00C77584">
        <w:rPr>
          <w:rFonts w:ascii="Arial Nova" w:eastAsiaTheme="minorHAnsi" w:hAnsi="Arial Nova"/>
          <w:i/>
          <w:iCs/>
          <w:sz w:val="24"/>
          <w:szCs w:val="24"/>
          <w:lang w:eastAsia="en-US"/>
        </w:rPr>
        <w:t>culpa in vigilando</w:t>
      </w:r>
      <w:r w:rsidRPr="00C77584">
        <w:rPr>
          <w:rFonts w:ascii="Arial Nova" w:eastAsiaTheme="minorHAnsi" w:hAnsi="Arial Nova"/>
          <w:sz w:val="24"/>
          <w:szCs w:val="24"/>
          <w:lang w:eastAsia="en-US"/>
        </w:rPr>
        <w:t>, al ser garante del orden jurídico y de las actuaciones de sus candidatos y militantes.</w:t>
      </w:r>
    </w:p>
    <w:p w:rsidR="000A364F" w:rsidRPr="00C77584" w:rsidRDefault="000A364F" w:rsidP="0091717E">
      <w:pPr>
        <w:spacing w:after="0" w:line="360" w:lineRule="auto"/>
        <w:jc w:val="both"/>
        <w:rPr>
          <w:rFonts w:ascii="Arial Nova" w:hAnsi="Arial Nova" w:cs="Arial"/>
          <w:b/>
          <w:sz w:val="24"/>
          <w:szCs w:val="24"/>
        </w:rPr>
      </w:pPr>
    </w:p>
    <w:p w:rsidR="003E20F3" w:rsidRPr="00C77584" w:rsidRDefault="00E818EB" w:rsidP="0091717E">
      <w:pPr>
        <w:pStyle w:val="Prrafodelista"/>
        <w:numPr>
          <w:ilvl w:val="1"/>
          <w:numId w:val="1"/>
        </w:numPr>
        <w:tabs>
          <w:tab w:val="left" w:pos="426"/>
        </w:tabs>
        <w:spacing w:line="360" w:lineRule="auto"/>
        <w:ind w:left="0" w:firstLine="0"/>
        <w:jc w:val="both"/>
        <w:rPr>
          <w:rFonts w:ascii="Arial Nova" w:hAnsi="Arial Nova" w:cs="Arial"/>
          <w:b/>
          <w:sz w:val="24"/>
          <w:szCs w:val="24"/>
        </w:rPr>
      </w:pPr>
      <w:r w:rsidRPr="00C77584">
        <w:rPr>
          <w:rFonts w:ascii="Arial Nova" w:hAnsi="Arial Nova" w:cs="Arial"/>
          <w:b/>
          <w:sz w:val="24"/>
          <w:szCs w:val="24"/>
        </w:rPr>
        <w:t xml:space="preserve"> </w:t>
      </w:r>
      <w:r w:rsidR="0081571C" w:rsidRPr="00C77584">
        <w:rPr>
          <w:rFonts w:ascii="Arial Nova" w:hAnsi="Arial Nova" w:cs="Arial"/>
          <w:b/>
          <w:sz w:val="24"/>
          <w:szCs w:val="24"/>
        </w:rPr>
        <w:t xml:space="preserve">  </w:t>
      </w:r>
      <w:r w:rsidR="003E20F3" w:rsidRPr="00C77584">
        <w:rPr>
          <w:rFonts w:ascii="Arial Nova" w:hAnsi="Arial Nova" w:cs="Arial"/>
          <w:b/>
          <w:sz w:val="24"/>
          <w:szCs w:val="24"/>
        </w:rPr>
        <w:t xml:space="preserve">Defensa del Partido </w:t>
      </w:r>
      <w:r w:rsidR="0081571C" w:rsidRPr="00C77584">
        <w:rPr>
          <w:rFonts w:ascii="Arial Nova" w:hAnsi="Arial Nova" w:cs="Arial"/>
          <w:b/>
          <w:sz w:val="24"/>
          <w:szCs w:val="24"/>
        </w:rPr>
        <w:t>Político MORENA.</w:t>
      </w:r>
    </w:p>
    <w:p w:rsidR="00807FA3" w:rsidRPr="00C77584" w:rsidRDefault="0081571C" w:rsidP="0091717E">
      <w:pPr>
        <w:pStyle w:val="Prrafodelista"/>
        <w:tabs>
          <w:tab w:val="left" w:pos="426"/>
        </w:tabs>
        <w:spacing w:line="360" w:lineRule="auto"/>
        <w:ind w:left="0"/>
        <w:jc w:val="both"/>
        <w:rPr>
          <w:rFonts w:ascii="Arial Nova" w:hAnsi="Arial Nova"/>
          <w:sz w:val="24"/>
          <w:szCs w:val="24"/>
        </w:rPr>
      </w:pPr>
      <w:r w:rsidRPr="00C77584">
        <w:rPr>
          <w:rFonts w:ascii="Arial Nova" w:hAnsi="Arial Nova"/>
          <w:sz w:val="24"/>
          <w:szCs w:val="24"/>
        </w:rPr>
        <w:t xml:space="preserve">El partido denunciado </w:t>
      </w:r>
      <w:r w:rsidR="00807FA3" w:rsidRPr="00C77584">
        <w:rPr>
          <w:rFonts w:ascii="Arial Nova" w:hAnsi="Arial Nova"/>
          <w:sz w:val="24"/>
          <w:szCs w:val="24"/>
        </w:rPr>
        <w:t>expone:</w:t>
      </w:r>
    </w:p>
    <w:p w:rsidR="00871025" w:rsidRPr="00C77584" w:rsidRDefault="00871025" w:rsidP="0091717E">
      <w:pPr>
        <w:pStyle w:val="Prrafodelista"/>
        <w:numPr>
          <w:ilvl w:val="0"/>
          <w:numId w:val="38"/>
        </w:numPr>
        <w:tabs>
          <w:tab w:val="left" w:pos="426"/>
        </w:tabs>
        <w:spacing w:line="360" w:lineRule="auto"/>
        <w:ind w:left="0" w:firstLine="0"/>
        <w:jc w:val="both"/>
        <w:rPr>
          <w:rFonts w:ascii="Arial Nova" w:hAnsi="Arial Nova" w:cs="Arial"/>
          <w:b/>
          <w:sz w:val="24"/>
          <w:szCs w:val="24"/>
        </w:rPr>
      </w:pPr>
      <w:r w:rsidRPr="00C77584">
        <w:rPr>
          <w:rFonts w:ascii="Arial Nova" w:hAnsi="Arial Nova" w:cs="Arial"/>
          <w:bCs/>
          <w:sz w:val="24"/>
          <w:szCs w:val="24"/>
        </w:rPr>
        <w:t xml:space="preserve">Que niegan los hechos, señalando que en ningún momento la Candidata denunciada colocó propaganda electoral dentro de la demarcación del primer cuadro del Municipio de Tepezalá. </w:t>
      </w:r>
    </w:p>
    <w:p w:rsidR="00E15F90" w:rsidRPr="00C77584" w:rsidRDefault="001C52C4" w:rsidP="0091717E">
      <w:pPr>
        <w:pStyle w:val="Prrafodelista"/>
        <w:numPr>
          <w:ilvl w:val="0"/>
          <w:numId w:val="38"/>
        </w:numPr>
        <w:tabs>
          <w:tab w:val="left" w:pos="426"/>
        </w:tabs>
        <w:spacing w:line="360" w:lineRule="auto"/>
        <w:ind w:left="0" w:firstLine="0"/>
        <w:jc w:val="both"/>
        <w:rPr>
          <w:rFonts w:ascii="Arial Nova" w:hAnsi="Arial Nova" w:cs="Arial"/>
          <w:b/>
          <w:sz w:val="24"/>
          <w:szCs w:val="24"/>
        </w:rPr>
      </w:pPr>
      <w:r w:rsidRPr="00C77584">
        <w:rPr>
          <w:rFonts w:ascii="Arial Nova" w:hAnsi="Arial Nova" w:cs="Arial"/>
          <w:bCs/>
          <w:sz w:val="24"/>
          <w:szCs w:val="24"/>
        </w:rPr>
        <w:t>Que el partido MORENA ajusta su actuación a los principios y por tanto cumple con el papel de garante de la conducta de la denunciada.</w:t>
      </w:r>
    </w:p>
    <w:p w:rsidR="00871025" w:rsidRPr="00C77584" w:rsidRDefault="001C52C4" w:rsidP="0091717E">
      <w:pPr>
        <w:pStyle w:val="Prrafodelista"/>
        <w:tabs>
          <w:tab w:val="left" w:pos="426"/>
        </w:tabs>
        <w:spacing w:line="360" w:lineRule="auto"/>
        <w:ind w:left="0"/>
        <w:jc w:val="both"/>
        <w:rPr>
          <w:rFonts w:ascii="Arial Nova" w:hAnsi="Arial Nova" w:cs="Arial"/>
          <w:b/>
          <w:sz w:val="24"/>
          <w:szCs w:val="24"/>
        </w:rPr>
      </w:pPr>
      <w:r w:rsidRPr="00C77584">
        <w:rPr>
          <w:rFonts w:ascii="Arial Nova" w:hAnsi="Arial Nova" w:cs="Arial"/>
          <w:bCs/>
          <w:sz w:val="24"/>
          <w:szCs w:val="24"/>
        </w:rPr>
        <w:t xml:space="preserve"> </w:t>
      </w:r>
    </w:p>
    <w:p w:rsidR="0081571C" w:rsidRPr="00C77584" w:rsidRDefault="0081571C" w:rsidP="0091717E">
      <w:pPr>
        <w:pStyle w:val="Prrafodelista"/>
        <w:numPr>
          <w:ilvl w:val="1"/>
          <w:numId w:val="1"/>
        </w:numPr>
        <w:spacing w:after="160" w:line="360" w:lineRule="auto"/>
        <w:ind w:left="0" w:firstLine="0"/>
        <w:jc w:val="both"/>
        <w:rPr>
          <w:rFonts w:ascii="Arial Nova" w:hAnsi="Arial Nova"/>
          <w:b/>
          <w:bCs/>
          <w:sz w:val="24"/>
          <w:szCs w:val="24"/>
        </w:rPr>
      </w:pPr>
      <w:r w:rsidRPr="00C77584">
        <w:rPr>
          <w:rFonts w:ascii="Arial Nova" w:hAnsi="Arial Nova"/>
          <w:b/>
          <w:bCs/>
          <w:sz w:val="24"/>
          <w:szCs w:val="24"/>
        </w:rPr>
        <w:t xml:space="preserve">Defensa de la C. </w:t>
      </w:r>
      <w:r w:rsidR="0091717E" w:rsidRPr="00C77584">
        <w:rPr>
          <w:rFonts w:ascii="Arial Nova" w:hAnsi="Arial Nova" w:cs="Arial"/>
          <w:b/>
          <w:bCs/>
          <w:sz w:val="24"/>
          <w:szCs w:val="24"/>
        </w:rPr>
        <w:t>Yazmín</w:t>
      </w:r>
      <w:r w:rsidRPr="00C77584">
        <w:rPr>
          <w:rFonts w:ascii="Arial Nova" w:hAnsi="Arial Nova" w:cs="Arial"/>
          <w:b/>
          <w:bCs/>
          <w:sz w:val="24"/>
          <w:szCs w:val="24"/>
        </w:rPr>
        <w:t xml:space="preserve"> Marmolejo Bernal.</w:t>
      </w:r>
    </w:p>
    <w:p w:rsidR="007C1920" w:rsidRPr="00C77584" w:rsidRDefault="007C1920" w:rsidP="0091717E">
      <w:pPr>
        <w:spacing w:after="160" w:line="360" w:lineRule="auto"/>
        <w:ind w:left="142" w:hanging="142"/>
        <w:jc w:val="both"/>
        <w:rPr>
          <w:rFonts w:ascii="Arial Nova" w:hAnsi="Arial Nova"/>
          <w:sz w:val="24"/>
          <w:szCs w:val="24"/>
        </w:rPr>
      </w:pPr>
      <w:r w:rsidRPr="00C77584">
        <w:rPr>
          <w:rFonts w:ascii="Arial Nova" w:hAnsi="Arial Nova"/>
          <w:sz w:val="24"/>
          <w:szCs w:val="24"/>
        </w:rPr>
        <w:t>La candidata denunciada expone:</w:t>
      </w:r>
    </w:p>
    <w:p w:rsidR="00871025" w:rsidRPr="00C77584" w:rsidRDefault="00871025" w:rsidP="0091717E">
      <w:pPr>
        <w:pStyle w:val="Prrafodelista"/>
        <w:numPr>
          <w:ilvl w:val="0"/>
          <w:numId w:val="27"/>
        </w:numPr>
        <w:spacing w:after="160" w:line="360" w:lineRule="auto"/>
        <w:ind w:left="0" w:firstLine="0"/>
        <w:jc w:val="both"/>
        <w:rPr>
          <w:rFonts w:ascii="Arial Nova" w:hAnsi="Arial Nova"/>
          <w:sz w:val="24"/>
          <w:szCs w:val="24"/>
        </w:rPr>
      </w:pPr>
      <w:r w:rsidRPr="00C77584">
        <w:rPr>
          <w:rFonts w:ascii="Arial Nova" w:hAnsi="Arial Nova"/>
          <w:sz w:val="24"/>
          <w:szCs w:val="24"/>
        </w:rPr>
        <w:t xml:space="preserve">Que lo expuesto por la parte denunciante es falso, por lo </w:t>
      </w:r>
      <w:r w:rsidR="0023219D" w:rsidRPr="00C77584">
        <w:rPr>
          <w:rFonts w:ascii="Arial Nova" w:hAnsi="Arial Nova"/>
          <w:sz w:val="24"/>
          <w:szCs w:val="24"/>
        </w:rPr>
        <w:t>tanto,</w:t>
      </w:r>
      <w:r w:rsidRPr="00C77584">
        <w:rPr>
          <w:rFonts w:ascii="Arial Nova" w:hAnsi="Arial Nova"/>
          <w:sz w:val="24"/>
          <w:szCs w:val="24"/>
        </w:rPr>
        <w:t xml:space="preserve"> niegan el acto denunciado y la responsabilidad imputada al candidato y al partido.</w:t>
      </w:r>
    </w:p>
    <w:p w:rsidR="00871025" w:rsidRPr="00C77584" w:rsidRDefault="00871025" w:rsidP="0091717E">
      <w:pPr>
        <w:pStyle w:val="Prrafodelista"/>
        <w:numPr>
          <w:ilvl w:val="0"/>
          <w:numId w:val="27"/>
        </w:numPr>
        <w:spacing w:after="160" w:line="360" w:lineRule="auto"/>
        <w:ind w:left="0" w:firstLine="0"/>
        <w:jc w:val="both"/>
        <w:rPr>
          <w:rFonts w:ascii="Arial Nova" w:hAnsi="Arial Nova"/>
          <w:sz w:val="24"/>
          <w:szCs w:val="24"/>
        </w:rPr>
      </w:pPr>
      <w:r w:rsidRPr="00C77584">
        <w:rPr>
          <w:rFonts w:ascii="Arial Nova" w:hAnsi="Arial Nova"/>
          <w:sz w:val="24"/>
          <w:szCs w:val="24"/>
        </w:rPr>
        <w:t xml:space="preserve">Que la ubicación de la propaganda denunciada es en el domicilio del Comité Municipal de MORENA que se ubica en el límite del primer cuadro, por lo que no se viola ninguna disposición normativa. </w:t>
      </w:r>
    </w:p>
    <w:p w:rsidR="005A4FD6" w:rsidRPr="00C77584" w:rsidRDefault="005A4FD6" w:rsidP="0091717E">
      <w:pPr>
        <w:pStyle w:val="Prrafodelista"/>
        <w:spacing w:after="160" w:line="360" w:lineRule="auto"/>
        <w:jc w:val="both"/>
        <w:rPr>
          <w:rFonts w:ascii="Arial Nova" w:hAnsi="Arial Nova"/>
          <w:sz w:val="24"/>
          <w:szCs w:val="24"/>
        </w:rPr>
      </w:pPr>
    </w:p>
    <w:p w:rsidR="00E56972" w:rsidRPr="00C77584" w:rsidRDefault="00C55E62" w:rsidP="0091717E">
      <w:pPr>
        <w:pStyle w:val="NormalWeb"/>
        <w:numPr>
          <w:ilvl w:val="0"/>
          <w:numId w:val="1"/>
        </w:numPr>
        <w:tabs>
          <w:tab w:val="left" w:pos="426"/>
        </w:tabs>
        <w:spacing w:before="0" w:beforeAutospacing="0" w:after="0" w:afterAutospacing="0" w:line="360" w:lineRule="auto"/>
        <w:ind w:left="0" w:firstLine="0"/>
        <w:contextualSpacing/>
        <w:mirrorIndents/>
        <w:jc w:val="both"/>
        <w:rPr>
          <w:rFonts w:ascii="Arial Nova" w:hAnsi="Arial Nova" w:cs="Arial"/>
        </w:rPr>
      </w:pPr>
      <w:r w:rsidRPr="00C77584">
        <w:rPr>
          <w:rFonts w:ascii="Arial Nova" w:hAnsi="Arial Nova" w:cs="Arial"/>
          <w:b/>
        </w:rPr>
        <w:t xml:space="preserve">PLANTEAMIENTO DE LA CONTROVERSIA. </w:t>
      </w:r>
    </w:p>
    <w:p w:rsidR="00C53C6F" w:rsidRPr="00C77584" w:rsidRDefault="001853D7" w:rsidP="0091717E">
      <w:pPr>
        <w:spacing w:after="0" w:line="360" w:lineRule="auto"/>
        <w:ind w:right="-283"/>
        <w:jc w:val="both"/>
        <w:rPr>
          <w:rFonts w:ascii="Arial Nova" w:hAnsi="Arial Nova" w:cs="Arial"/>
          <w:sz w:val="24"/>
          <w:szCs w:val="24"/>
        </w:rPr>
      </w:pPr>
      <w:r w:rsidRPr="00C77584">
        <w:rPr>
          <w:rFonts w:ascii="Arial Nova" w:hAnsi="Arial Nova" w:cs="Arial"/>
          <w:sz w:val="24"/>
          <w:szCs w:val="24"/>
        </w:rPr>
        <w:t>De acuerdo con los hechos</w:t>
      </w:r>
      <w:r w:rsidR="00B8552B" w:rsidRPr="00C77584">
        <w:rPr>
          <w:rFonts w:ascii="Arial Nova" w:hAnsi="Arial Nova" w:cs="Arial"/>
          <w:sz w:val="24"/>
          <w:szCs w:val="24"/>
        </w:rPr>
        <w:t xml:space="preserve"> planteados </w:t>
      </w:r>
      <w:r w:rsidR="00092B25" w:rsidRPr="00C77584">
        <w:rPr>
          <w:rFonts w:ascii="Arial Nova" w:hAnsi="Arial Nova" w:cs="Arial"/>
          <w:sz w:val="24"/>
          <w:szCs w:val="24"/>
        </w:rPr>
        <w:t>e</w:t>
      </w:r>
      <w:r w:rsidR="00B8552B" w:rsidRPr="00C77584">
        <w:rPr>
          <w:rFonts w:ascii="Arial Nova" w:hAnsi="Arial Nova" w:cs="Arial"/>
          <w:sz w:val="24"/>
          <w:szCs w:val="24"/>
        </w:rPr>
        <w:t>n</w:t>
      </w:r>
      <w:r w:rsidR="00092B25" w:rsidRPr="00C77584">
        <w:rPr>
          <w:rFonts w:ascii="Arial Nova" w:hAnsi="Arial Nova" w:cs="Arial"/>
          <w:sz w:val="24"/>
          <w:szCs w:val="24"/>
        </w:rPr>
        <w:t xml:space="preserve"> la denuncia, este Tribunal </w:t>
      </w:r>
      <w:r w:rsidR="00821AAF" w:rsidRPr="00C77584">
        <w:rPr>
          <w:rFonts w:ascii="Arial Nova" w:hAnsi="Arial Nova" w:cs="Arial"/>
          <w:sz w:val="24"/>
          <w:szCs w:val="24"/>
        </w:rPr>
        <w:t>observa</w:t>
      </w:r>
      <w:r w:rsidR="00092B25" w:rsidRPr="00C77584">
        <w:rPr>
          <w:rFonts w:ascii="Arial Nova" w:hAnsi="Arial Nova" w:cs="Arial"/>
          <w:sz w:val="24"/>
          <w:szCs w:val="24"/>
        </w:rPr>
        <w:t xml:space="preserve"> que la </w:t>
      </w:r>
      <w:r w:rsidR="00B8552B" w:rsidRPr="00C77584">
        <w:rPr>
          <w:rFonts w:ascii="Arial Nova" w:hAnsi="Arial Nova" w:cs="Arial"/>
          <w:sz w:val="24"/>
          <w:szCs w:val="24"/>
        </w:rPr>
        <w:t xml:space="preserve">materia del </w:t>
      </w:r>
      <w:r w:rsidR="00821AAF" w:rsidRPr="00C77584">
        <w:rPr>
          <w:rFonts w:ascii="Arial Nova" w:hAnsi="Arial Nova" w:cs="Arial"/>
          <w:sz w:val="24"/>
          <w:szCs w:val="24"/>
        </w:rPr>
        <w:t>asunto</w:t>
      </w:r>
      <w:r w:rsidR="00B8552B" w:rsidRPr="00C77584">
        <w:rPr>
          <w:rFonts w:ascii="Arial Nova" w:hAnsi="Arial Nova" w:cs="Arial"/>
          <w:sz w:val="24"/>
          <w:szCs w:val="24"/>
        </w:rPr>
        <w:t xml:space="preserve"> consiste en</w:t>
      </w:r>
      <w:r w:rsidR="000A364F" w:rsidRPr="00C77584">
        <w:rPr>
          <w:rFonts w:ascii="Arial Nova" w:hAnsi="Arial Nova" w:cs="Arial"/>
          <w:sz w:val="24"/>
          <w:szCs w:val="24"/>
        </w:rPr>
        <w:t xml:space="preserve"> verificar</w:t>
      </w:r>
      <w:r w:rsidR="00B8552B" w:rsidRPr="00C77584">
        <w:rPr>
          <w:rFonts w:ascii="Arial Nova" w:hAnsi="Arial Nova" w:cs="Arial"/>
          <w:sz w:val="24"/>
          <w:szCs w:val="24"/>
        </w:rPr>
        <w:t xml:space="preserve"> si se actualiza, o no, </w:t>
      </w:r>
      <w:r w:rsidR="0083580E" w:rsidRPr="00C77584">
        <w:rPr>
          <w:rFonts w:ascii="Arial Nova" w:hAnsi="Arial Nova" w:cs="Arial"/>
          <w:sz w:val="24"/>
          <w:szCs w:val="24"/>
        </w:rPr>
        <w:t>la colocación de propaganda electoral dentro de la demarcación del primer cuadro del Municipio de Tepezalá,</w:t>
      </w:r>
      <w:r w:rsidR="00B8552B" w:rsidRPr="00C77584">
        <w:rPr>
          <w:rFonts w:ascii="Arial Nova" w:hAnsi="Arial Nova" w:cs="Arial"/>
          <w:sz w:val="24"/>
          <w:szCs w:val="24"/>
        </w:rPr>
        <w:t xml:space="preserve"> vulner</w:t>
      </w:r>
      <w:r w:rsidR="005B7D94" w:rsidRPr="00C77584">
        <w:rPr>
          <w:rFonts w:ascii="Arial Nova" w:hAnsi="Arial Nova" w:cs="Arial"/>
          <w:sz w:val="24"/>
          <w:szCs w:val="24"/>
        </w:rPr>
        <w:t>á</w:t>
      </w:r>
      <w:r w:rsidR="00B8552B" w:rsidRPr="00C77584">
        <w:rPr>
          <w:rFonts w:ascii="Arial Nova" w:hAnsi="Arial Nova" w:cs="Arial"/>
          <w:sz w:val="24"/>
          <w:szCs w:val="24"/>
        </w:rPr>
        <w:t>ndo</w:t>
      </w:r>
      <w:r w:rsidR="005B7D94" w:rsidRPr="00C77584">
        <w:rPr>
          <w:rFonts w:ascii="Arial Nova" w:hAnsi="Arial Nova" w:cs="Arial"/>
          <w:sz w:val="24"/>
          <w:szCs w:val="24"/>
        </w:rPr>
        <w:t>se</w:t>
      </w:r>
      <w:r w:rsidR="00B8552B" w:rsidRPr="00C77584">
        <w:rPr>
          <w:rFonts w:ascii="Arial Nova" w:hAnsi="Arial Nova" w:cs="Arial"/>
          <w:sz w:val="24"/>
          <w:szCs w:val="24"/>
        </w:rPr>
        <w:t xml:space="preserve"> lo dispuesto </w:t>
      </w:r>
      <w:r w:rsidR="005B7D94" w:rsidRPr="00C77584">
        <w:rPr>
          <w:rFonts w:ascii="Arial Nova" w:hAnsi="Arial Nova" w:cs="Arial"/>
          <w:sz w:val="24"/>
          <w:szCs w:val="24"/>
        </w:rPr>
        <w:t xml:space="preserve">en el artículo </w:t>
      </w:r>
      <w:r w:rsidR="00CD5A9D" w:rsidRPr="00C77584">
        <w:rPr>
          <w:rFonts w:ascii="Arial Nova" w:hAnsi="Arial Nova" w:cs="Arial"/>
          <w:sz w:val="24"/>
          <w:szCs w:val="24"/>
        </w:rPr>
        <w:t>1</w:t>
      </w:r>
      <w:r w:rsidR="00B04372" w:rsidRPr="00C77584">
        <w:rPr>
          <w:rFonts w:ascii="Arial Nova" w:hAnsi="Arial Nova" w:cs="Arial"/>
          <w:sz w:val="24"/>
          <w:szCs w:val="24"/>
        </w:rPr>
        <w:t>62</w:t>
      </w:r>
      <w:r w:rsidR="005B7D94" w:rsidRPr="00C77584">
        <w:rPr>
          <w:rFonts w:ascii="Arial Nova" w:hAnsi="Arial Nova" w:cs="Arial"/>
          <w:sz w:val="24"/>
          <w:szCs w:val="24"/>
        </w:rPr>
        <w:t xml:space="preserve"> de</w:t>
      </w:r>
      <w:r w:rsidR="00B04372" w:rsidRPr="00C77584">
        <w:rPr>
          <w:rFonts w:ascii="Arial Nova" w:hAnsi="Arial Nova" w:cs="Arial"/>
          <w:sz w:val="24"/>
          <w:szCs w:val="24"/>
        </w:rPr>
        <w:t>l Código Electoral del Estado de Aguascalientes</w:t>
      </w:r>
      <w:r w:rsidR="00901E50" w:rsidRPr="00C77584">
        <w:rPr>
          <w:rStyle w:val="Refdenotaalpie"/>
          <w:rFonts w:ascii="Arial Nova" w:hAnsi="Arial Nova" w:cs="Arial"/>
          <w:sz w:val="24"/>
          <w:szCs w:val="24"/>
        </w:rPr>
        <w:footnoteReference w:id="7"/>
      </w:r>
      <w:r w:rsidR="0001696F" w:rsidRPr="00C77584">
        <w:rPr>
          <w:rFonts w:ascii="Arial Nova" w:hAnsi="Arial Nova" w:cs="Arial"/>
          <w:sz w:val="24"/>
          <w:szCs w:val="24"/>
        </w:rPr>
        <w:t>,</w:t>
      </w:r>
      <w:r w:rsidR="00092B25" w:rsidRPr="00C77584">
        <w:rPr>
          <w:rFonts w:ascii="Arial Nova" w:hAnsi="Arial Nova" w:cs="Arial"/>
          <w:sz w:val="24"/>
          <w:szCs w:val="24"/>
        </w:rPr>
        <w:t xml:space="preserve"> </w:t>
      </w:r>
      <w:r w:rsidR="00CB203D" w:rsidRPr="00C77584">
        <w:rPr>
          <w:rFonts w:ascii="Arial Nova" w:hAnsi="Arial Nova" w:cs="Arial"/>
          <w:sz w:val="24"/>
          <w:szCs w:val="24"/>
        </w:rPr>
        <w:t xml:space="preserve">y si </w:t>
      </w:r>
      <w:r w:rsidR="00911439" w:rsidRPr="00C77584">
        <w:rPr>
          <w:rFonts w:ascii="Arial Nova" w:hAnsi="Arial Nova" w:cs="Arial"/>
          <w:sz w:val="24"/>
          <w:szCs w:val="24"/>
        </w:rPr>
        <w:t>é</w:t>
      </w:r>
      <w:r w:rsidR="00CB203D" w:rsidRPr="00C77584">
        <w:rPr>
          <w:rFonts w:ascii="Arial Nova" w:hAnsi="Arial Nova" w:cs="Arial"/>
          <w:sz w:val="24"/>
          <w:szCs w:val="24"/>
        </w:rPr>
        <w:t xml:space="preserve">sta es </w:t>
      </w:r>
      <w:r w:rsidR="005B7D94" w:rsidRPr="00C77584">
        <w:rPr>
          <w:rFonts w:ascii="Arial Nova" w:hAnsi="Arial Nova" w:cs="Arial"/>
          <w:sz w:val="24"/>
          <w:szCs w:val="24"/>
        </w:rPr>
        <w:t>atribuible</w:t>
      </w:r>
      <w:r w:rsidR="0030340F" w:rsidRPr="00C77584">
        <w:rPr>
          <w:rFonts w:ascii="Arial Nova" w:hAnsi="Arial Nova" w:cs="Arial"/>
          <w:sz w:val="24"/>
          <w:szCs w:val="24"/>
        </w:rPr>
        <w:t xml:space="preserve"> a</w:t>
      </w:r>
      <w:r w:rsidR="0083580E" w:rsidRPr="00C77584">
        <w:rPr>
          <w:rFonts w:ascii="Arial Nova" w:hAnsi="Arial Nova" w:cs="Arial"/>
          <w:sz w:val="24"/>
          <w:szCs w:val="24"/>
        </w:rPr>
        <w:t xml:space="preserve"> </w:t>
      </w:r>
      <w:r w:rsidR="0030340F" w:rsidRPr="00C77584">
        <w:rPr>
          <w:rFonts w:ascii="Arial Nova" w:hAnsi="Arial Nova" w:cs="Arial"/>
          <w:sz w:val="24"/>
          <w:szCs w:val="24"/>
        </w:rPr>
        <w:t>l</w:t>
      </w:r>
      <w:r w:rsidR="0083580E" w:rsidRPr="00C77584">
        <w:rPr>
          <w:rFonts w:ascii="Arial Nova" w:hAnsi="Arial Nova" w:cs="Arial"/>
          <w:sz w:val="24"/>
          <w:szCs w:val="24"/>
        </w:rPr>
        <w:t>a</w:t>
      </w:r>
      <w:r w:rsidR="0030340F" w:rsidRPr="00C77584">
        <w:rPr>
          <w:rFonts w:ascii="Arial Nova" w:hAnsi="Arial Nova" w:cs="Arial"/>
          <w:sz w:val="24"/>
          <w:szCs w:val="24"/>
        </w:rPr>
        <w:t xml:space="preserve"> </w:t>
      </w:r>
      <w:r w:rsidR="005A4FD6" w:rsidRPr="00C77584">
        <w:rPr>
          <w:rFonts w:ascii="Arial Nova" w:hAnsi="Arial Nova" w:cs="Arial"/>
          <w:sz w:val="24"/>
          <w:szCs w:val="24"/>
        </w:rPr>
        <w:t>c</w:t>
      </w:r>
      <w:r w:rsidR="0030340F" w:rsidRPr="00C77584">
        <w:rPr>
          <w:rFonts w:ascii="Arial Nova" w:hAnsi="Arial Nova" w:cs="Arial"/>
          <w:sz w:val="24"/>
          <w:szCs w:val="24"/>
        </w:rPr>
        <w:t>andidat</w:t>
      </w:r>
      <w:r w:rsidR="0083580E" w:rsidRPr="00C77584">
        <w:rPr>
          <w:rFonts w:ascii="Arial Nova" w:hAnsi="Arial Nova" w:cs="Arial"/>
          <w:sz w:val="24"/>
          <w:szCs w:val="24"/>
        </w:rPr>
        <w:t>a</w:t>
      </w:r>
      <w:r w:rsidR="0030340F" w:rsidRPr="00C77584">
        <w:rPr>
          <w:rFonts w:ascii="Arial Nova" w:hAnsi="Arial Nova" w:cs="Arial"/>
          <w:sz w:val="24"/>
          <w:szCs w:val="24"/>
        </w:rPr>
        <w:t xml:space="preserve"> denunciad</w:t>
      </w:r>
      <w:r w:rsidR="0083580E" w:rsidRPr="00C77584">
        <w:rPr>
          <w:rFonts w:ascii="Arial Nova" w:hAnsi="Arial Nova" w:cs="Arial"/>
          <w:sz w:val="24"/>
          <w:szCs w:val="24"/>
        </w:rPr>
        <w:t>a</w:t>
      </w:r>
      <w:r w:rsidR="0030340F" w:rsidRPr="00C77584">
        <w:rPr>
          <w:rFonts w:ascii="Arial Nova" w:hAnsi="Arial Nova" w:cs="Arial"/>
          <w:sz w:val="24"/>
          <w:szCs w:val="24"/>
        </w:rPr>
        <w:t xml:space="preserve"> y al </w:t>
      </w:r>
      <w:r w:rsidR="00B04372" w:rsidRPr="00C77584">
        <w:rPr>
          <w:rFonts w:ascii="Arial Nova" w:hAnsi="Arial Nova" w:cs="Arial"/>
          <w:sz w:val="24"/>
          <w:szCs w:val="24"/>
        </w:rPr>
        <w:t>partido político MORENA</w:t>
      </w:r>
      <w:r w:rsidR="0030340F" w:rsidRPr="00C77584">
        <w:rPr>
          <w:rFonts w:ascii="Arial Nova" w:hAnsi="Arial Nova" w:cs="Arial"/>
          <w:sz w:val="24"/>
          <w:szCs w:val="24"/>
        </w:rPr>
        <w:t xml:space="preserve"> </w:t>
      </w:r>
      <w:r w:rsidR="00CB203D" w:rsidRPr="00C77584">
        <w:rPr>
          <w:rFonts w:ascii="Arial Nova" w:hAnsi="Arial Nova" w:cs="Arial"/>
          <w:sz w:val="24"/>
          <w:szCs w:val="24"/>
        </w:rPr>
        <w:t>por faltar a su deber de cuidado.</w:t>
      </w:r>
    </w:p>
    <w:p w:rsidR="00C53C6F" w:rsidRPr="00C77584" w:rsidRDefault="00C53C6F" w:rsidP="0091717E">
      <w:pPr>
        <w:spacing w:after="0" w:line="360" w:lineRule="auto"/>
        <w:jc w:val="both"/>
        <w:rPr>
          <w:rFonts w:ascii="Arial Nova" w:hAnsi="Arial Nova" w:cs="Arial"/>
          <w:sz w:val="24"/>
          <w:szCs w:val="24"/>
        </w:rPr>
      </w:pPr>
    </w:p>
    <w:p w:rsidR="00BA5A3C" w:rsidRPr="00C77584" w:rsidRDefault="00E873F2" w:rsidP="0091717E">
      <w:pPr>
        <w:spacing w:line="360" w:lineRule="auto"/>
        <w:jc w:val="both"/>
        <w:rPr>
          <w:rFonts w:ascii="Arial Nova" w:hAnsi="Arial Nova" w:cs="Arial"/>
          <w:bCs/>
          <w:sz w:val="24"/>
          <w:szCs w:val="24"/>
        </w:rPr>
      </w:pPr>
      <w:r w:rsidRPr="00C77584">
        <w:rPr>
          <w:rFonts w:ascii="Arial Nova" w:hAnsi="Arial Nova" w:cs="Arial"/>
          <w:b/>
          <w:sz w:val="24"/>
          <w:szCs w:val="24"/>
        </w:rPr>
        <w:t>6</w:t>
      </w:r>
      <w:r w:rsidR="000A2310" w:rsidRPr="00C77584">
        <w:rPr>
          <w:rFonts w:ascii="Arial Nova" w:hAnsi="Arial Nova" w:cs="Arial"/>
          <w:b/>
          <w:sz w:val="24"/>
          <w:szCs w:val="24"/>
        </w:rPr>
        <w:t xml:space="preserve">. </w:t>
      </w:r>
      <w:r w:rsidR="002F26FE" w:rsidRPr="00C77584">
        <w:rPr>
          <w:rFonts w:ascii="Arial Nova" w:hAnsi="Arial Nova" w:cs="Arial"/>
          <w:b/>
          <w:sz w:val="24"/>
          <w:szCs w:val="24"/>
        </w:rPr>
        <w:t>PRUEBAS Y SU VALORACIÓN</w:t>
      </w:r>
      <w:r w:rsidR="009706D2" w:rsidRPr="00C77584">
        <w:rPr>
          <w:rFonts w:ascii="Arial Nova" w:hAnsi="Arial Nova" w:cs="Arial"/>
          <w:b/>
          <w:sz w:val="24"/>
          <w:szCs w:val="24"/>
        </w:rPr>
        <w:t xml:space="preserve">. </w:t>
      </w:r>
      <w:r w:rsidR="00776320" w:rsidRPr="00C77584">
        <w:rPr>
          <w:rFonts w:ascii="Arial Nova" w:hAnsi="Arial Nova" w:cs="Arial"/>
          <w:b/>
          <w:sz w:val="24"/>
          <w:szCs w:val="24"/>
        </w:rPr>
        <w:t xml:space="preserve"> </w:t>
      </w:r>
      <w:r w:rsidR="00776320" w:rsidRPr="00C77584">
        <w:rPr>
          <w:rFonts w:ascii="Arial Nova" w:hAnsi="Arial Nova" w:cs="Arial"/>
          <w:bCs/>
          <w:sz w:val="24"/>
          <w:szCs w:val="24"/>
        </w:rPr>
        <w:t>Para la resolución del presente asunto, resulta necesario verificar la existencia de los hechos denunciados, a partir de los elementos de prueba aportados por las partes.</w:t>
      </w:r>
    </w:p>
    <w:p w:rsidR="00E873F2" w:rsidRPr="00C77584" w:rsidRDefault="00E873F2" w:rsidP="0091717E">
      <w:pPr>
        <w:spacing w:line="360" w:lineRule="auto"/>
        <w:jc w:val="both"/>
        <w:rPr>
          <w:rFonts w:ascii="Arial Nova" w:eastAsiaTheme="minorHAnsi" w:hAnsi="Arial Nova" w:cs="Arial"/>
          <w:bCs/>
          <w:sz w:val="24"/>
          <w:szCs w:val="24"/>
          <w:lang w:eastAsia="en-US"/>
        </w:rPr>
      </w:pPr>
    </w:p>
    <w:tbl>
      <w:tblPr>
        <w:tblStyle w:val="Tabladecuadrcula4"/>
        <w:tblpPr w:leftFromText="141" w:rightFromText="141" w:vertAnchor="text" w:horzAnchor="margin" w:tblpXSpec="center" w:tblpY="277"/>
        <w:tblW w:w="10183" w:type="dxa"/>
        <w:tblInd w:w="0" w:type="dxa"/>
        <w:tblLayout w:type="fixed"/>
        <w:tblLook w:val="04A0" w:firstRow="1" w:lastRow="0" w:firstColumn="1" w:lastColumn="0" w:noHBand="0" w:noVBand="1"/>
      </w:tblPr>
      <w:tblGrid>
        <w:gridCol w:w="2263"/>
        <w:gridCol w:w="3261"/>
        <w:gridCol w:w="4659"/>
      </w:tblGrid>
      <w:tr w:rsidR="00C77584" w:rsidRPr="00C77584" w:rsidTr="00502616">
        <w:trPr>
          <w:cnfStyle w:val="100000000000" w:firstRow="1" w:lastRow="0" w:firstColumn="0" w:lastColumn="0" w:oddVBand="0" w:evenVBand="0" w:oddHBand="0" w:evenHBand="0"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2263" w:type="dxa"/>
          </w:tcPr>
          <w:p w:rsidR="00502616" w:rsidRPr="00C77584" w:rsidRDefault="00502616" w:rsidP="0091717E">
            <w:pPr>
              <w:spacing w:line="240" w:lineRule="auto"/>
              <w:jc w:val="center"/>
              <w:rPr>
                <w:rFonts w:ascii="Arial Nova" w:hAnsi="Arial Nova" w:cs="Arial"/>
                <w:b w:val="0"/>
                <w:color w:val="auto"/>
              </w:rPr>
            </w:pPr>
            <w:bookmarkStart w:id="10" w:name="_Hlk9943062"/>
            <w:bookmarkStart w:id="11" w:name="_Hlk4848698"/>
            <w:r w:rsidRPr="00C77584">
              <w:rPr>
                <w:rFonts w:ascii="Arial Nova" w:hAnsi="Arial Nova" w:cs="Arial"/>
                <w:color w:val="auto"/>
              </w:rPr>
              <w:t>PRUEBA</w:t>
            </w:r>
          </w:p>
        </w:tc>
        <w:tc>
          <w:tcPr>
            <w:tcW w:w="3261" w:type="dxa"/>
          </w:tcPr>
          <w:p w:rsidR="00502616" w:rsidRPr="00C77584" w:rsidRDefault="00502616" w:rsidP="0091717E">
            <w:pPr>
              <w:spacing w:line="240" w:lineRule="auto"/>
              <w:jc w:val="both"/>
              <w:cnfStyle w:val="100000000000" w:firstRow="1" w:lastRow="0" w:firstColumn="0" w:lastColumn="0" w:oddVBand="0" w:evenVBand="0" w:oddHBand="0" w:evenHBand="0" w:firstRowFirstColumn="0" w:firstRowLastColumn="0" w:lastRowFirstColumn="0" w:lastRowLastColumn="0"/>
              <w:rPr>
                <w:rFonts w:ascii="Arial Nova" w:hAnsi="Arial Nova" w:cs="Arial"/>
                <w:b w:val="0"/>
                <w:color w:val="auto"/>
              </w:rPr>
            </w:pPr>
            <w:r w:rsidRPr="00C77584">
              <w:rPr>
                <w:rFonts w:ascii="Arial Nova" w:hAnsi="Arial Nova" w:cs="Arial"/>
                <w:color w:val="auto"/>
              </w:rPr>
              <w:t>CONSISTENTE EN:</w:t>
            </w:r>
          </w:p>
        </w:tc>
        <w:tc>
          <w:tcPr>
            <w:tcW w:w="4659" w:type="dxa"/>
          </w:tcPr>
          <w:p w:rsidR="00502616" w:rsidRPr="00C77584" w:rsidRDefault="00502616" w:rsidP="0091717E">
            <w:pPr>
              <w:spacing w:line="240" w:lineRule="auto"/>
              <w:jc w:val="center"/>
              <w:cnfStyle w:val="100000000000" w:firstRow="1" w:lastRow="0" w:firstColumn="0" w:lastColumn="0" w:oddVBand="0" w:evenVBand="0" w:oddHBand="0" w:evenHBand="0" w:firstRowFirstColumn="0" w:firstRowLastColumn="0" w:lastRowFirstColumn="0" w:lastRowLastColumn="0"/>
              <w:rPr>
                <w:rFonts w:ascii="Arial Nova" w:hAnsi="Arial Nova" w:cs="Arial"/>
                <w:color w:val="auto"/>
              </w:rPr>
            </w:pPr>
            <w:r w:rsidRPr="00C77584">
              <w:rPr>
                <w:rFonts w:ascii="Arial Nova" w:hAnsi="Arial Nova" w:cs="Arial"/>
                <w:color w:val="auto"/>
              </w:rPr>
              <w:t>VALORACIÓN</w:t>
            </w:r>
          </w:p>
        </w:tc>
      </w:tr>
      <w:tr w:rsidR="00C77584" w:rsidRPr="00C77584" w:rsidTr="00502616">
        <w:trPr>
          <w:cnfStyle w:val="000000100000" w:firstRow="0" w:lastRow="0" w:firstColumn="0" w:lastColumn="0" w:oddVBand="0" w:evenVBand="0" w:oddHBand="1" w:evenHBand="0"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2263" w:type="dxa"/>
          </w:tcPr>
          <w:p w:rsidR="00502616" w:rsidRPr="00C77584" w:rsidRDefault="00502616" w:rsidP="0091717E">
            <w:pPr>
              <w:pStyle w:val="Prrafodelista"/>
              <w:numPr>
                <w:ilvl w:val="7"/>
                <w:numId w:val="36"/>
              </w:numPr>
              <w:spacing w:after="0" w:line="240" w:lineRule="auto"/>
              <w:ind w:right="36"/>
              <w:jc w:val="both"/>
              <w:rPr>
                <w:rFonts w:ascii="Arial Nova" w:hAnsi="Arial Nova" w:cs="Arial"/>
              </w:rPr>
            </w:pPr>
            <w:r w:rsidRPr="00C77584">
              <w:rPr>
                <w:rFonts w:ascii="Arial Nova" w:hAnsi="Arial Nova" w:cs="Arial"/>
              </w:rPr>
              <w:t>DOCUMENTAL PÚBLICA</w:t>
            </w:r>
          </w:p>
          <w:p w:rsidR="00502616" w:rsidRPr="00C77584" w:rsidRDefault="00502616" w:rsidP="0091717E">
            <w:pPr>
              <w:spacing w:line="240" w:lineRule="auto"/>
              <w:jc w:val="center"/>
              <w:rPr>
                <w:rFonts w:ascii="Arial Nova" w:hAnsi="Arial Nova" w:cs="Arial"/>
                <w:b w:val="0"/>
              </w:rPr>
            </w:pPr>
          </w:p>
        </w:tc>
        <w:tc>
          <w:tcPr>
            <w:tcW w:w="3261" w:type="dxa"/>
          </w:tcPr>
          <w:p w:rsidR="00502616" w:rsidRPr="00C77584" w:rsidRDefault="00502616" w:rsidP="0091717E">
            <w:pPr>
              <w:spacing w:line="240" w:lineRule="auto"/>
              <w:ind w:right="36"/>
              <w:jc w:val="both"/>
              <w:cnfStyle w:val="000000100000" w:firstRow="0" w:lastRow="0" w:firstColumn="0" w:lastColumn="0" w:oddVBand="0" w:evenVBand="0" w:oddHBand="1" w:evenHBand="0" w:firstRowFirstColumn="0" w:firstRowLastColumn="0" w:lastRowFirstColumn="0" w:lastRowLastColumn="0"/>
              <w:rPr>
                <w:rFonts w:ascii="Arial Nova" w:hAnsi="Arial Nova" w:cs="Arial"/>
              </w:rPr>
            </w:pPr>
            <w:r w:rsidRPr="00C77584">
              <w:rPr>
                <w:rFonts w:ascii="Arial Nova" w:hAnsi="Arial Nova" w:cs="Arial"/>
              </w:rPr>
              <w:t>Consistente en la copia certificada del nombramiento de la denunciante como Representante Propietaria del Partido Acción Nacional ante el Consejo General del Instituto Estatal Electoral.</w:t>
            </w:r>
          </w:p>
        </w:tc>
        <w:tc>
          <w:tcPr>
            <w:tcW w:w="4659" w:type="dxa"/>
          </w:tcPr>
          <w:p w:rsidR="00502616" w:rsidRPr="00C77584" w:rsidRDefault="00502616" w:rsidP="0091717E">
            <w:pPr>
              <w:spacing w:line="240" w:lineRule="auto"/>
              <w:ind w:right="36"/>
              <w:jc w:val="both"/>
              <w:cnfStyle w:val="000000100000" w:firstRow="0" w:lastRow="0" w:firstColumn="0" w:lastColumn="0" w:oddVBand="0" w:evenVBand="0" w:oddHBand="1" w:evenHBand="0" w:firstRowFirstColumn="0" w:firstRowLastColumn="0" w:lastRowFirstColumn="0" w:lastRowLastColumn="0"/>
              <w:rPr>
                <w:rFonts w:ascii="Arial Nova" w:hAnsi="Arial Nova" w:cs="Arial"/>
              </w:rPr>
            </w:pPr>
            <w:r w:rsidRPr="00C77584">
              <w:rPr>
                <w:rFonts w:ascii="Arial Nova" w:hAnsi="Arial Nova" w:cs="Arial"/>
              </w:rPr>
              <w:t>Conforme a lo previsto en los artículos 255, fracción I, 256 y 308, fracción I, del Código Electoral, adquieren eficacia probatoria plena en cuanto a la autenticidad de su existencia, al haber sido emitidas y realizadas por una autoridad en ejercicio de sus funciones, dada su naturaleza y contenido.</w:t>
            </w:r>
          </w:p>
        </w:tc>
      </w:tr>
      <w:tr w:rsidR="00C77584" w:rsidRPr="00C77584" w:rsidTr="00502616">
        <w:trPr>
          <w:trHeight w:val="384"/>
        </w:trPr>
        <w:tc>
          <w:tcPr>
            <w:cnfStyle w:val="001000000000" w:firstRow="0" w:lastRow="0" w:firstColumn="1" w:lastColumn="0" w:oddVBand="0" w:evenVBand="0" w:oddHBand="0" w:evenHBand="0" w:firstRowFirstColumn="0" w:firstRowLastColumn="0" w:lastRowFirstColumn="0" w:lastRowLastColumn="0"/>
            <w:tcW w:w="2263" w:type="dxa"/>
          </w:tcPr>
          <w:p w:rsidR="00502616" w:rsidRPr="00C77584" w:rsidRDefault="00502616" w:rsidP="0091717E">
            <w:pPr>
              <w:pStyle w:val="Prrafodelista"/>
              <w:numPr>
                <w:ilvl w:val="7"/>
                <w:numId w:val="36"/>
              </w:numPr>
              <w:spacing w:after="0" w:line="240" w:lineRule="auto"/>
              <w:ind w:right="36"/>
              <w:jc w:val="both"/>
              <w:rPr>
                <w:rFonts w:ascii="Arial Nova" w:hAnsi="Arial Nova" w:cs="Arial"/>
              </w:rPr>
            </w:pPr>
            <w:r w:rsidRPr="00C77584">
              <w:rPr>
                <w:rFonts w:ascii="Arial Nova" w:hAnsi="Arial Nova" w:cs="Arial"/>
              </w:rPr>
              <w:t>DOCUMENTAL PÚBLICA</w:t>
            </w:r>
          </w:p>
          <w:p w:rsidR="00502616" w:rsidRPr="00C77584" w:rsidRDefault="00502616" w:rsidP="0091717E">
            <w:pPr>
              <w:spacing w:line="240" w:lineRule="auto"/>
              <w:jc w:val="center"/>
              <w:rPr>
                <w:rFonts w:ascii="Arial Nova" w:hAnsi="Arial Nova" w:cs="Arial"/>
                <w:b w:val="0"/>
              </w:rPr>
            </w:pPr>
          </w:p>
        </w:tc>
        <w:tc>
          <w:tcPr>
            <w:tcW w:w="3261" w:type="dxa"/>
          </w:tcPr>
          <w:p w:rsidR="00502616" w:rsidRPr="00C77584" w:rsidRDefault="00502616" w:rsidP="0091717E">
            <w:pPr>
              <w:spacing w:line="240" w:lineRule="auto"/>
              <w:ind w:right="36"/>
              <w:jc w:val="both"/>
              <w:cnfStyle w:val="000000000000" w:firstRow="0" w:lastRow="0" w:firstColumn="0" w:lastColumn="0" w:oddVBand="0" w:evenVBand="0" w:oddHBand="0" w:evenHBand="0" w:firstRowFirstColumn="0" w:firstRowLastColumn="0" w:lastRowFirstColumn="0" w:lastRowLastColumn="0"/>
              <w:rPr>
                <w:rFonts w:ascii="Arial Nova" w:hAnsi="Arial Nova" w:cs="Arial"/>
              </w:rPr>
            </w:pPr>
            <w:r w:rsidRPr="00C77584">
              <w:rPr>
                <w:rFonts w:ascii="Arial Nova" w:hAnsi="Arial Nova" w:cs="Arial"/>
              </w:rPr>
              <w:t xml:space="preserve">Consistente en la certificación de la diligencia de oficialía electoral IEE/OE/058/2019, de fecha 22 de mayo de 2019. </w:t>
            </w:r>
          </w:p>
          <w:p w:rsidR="00502616" w:rsidRPr="00C77584" w:rsidRDefault="00502616" w:rsidP="0091717E">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Nova" w:hAnsi="Arial Nova" w:cs="Arial"/>
              </w:rPr>
            </w:pPr>
          </w:p>
        </w:tc>
        <w:tc>
          <w:tcPr>
            <w:tcW w:w="4659" w:type="dxa"/>
          </w:tcPr>
          <w:p w:rsidR="00502616" w:rsidRPr="00C77584" w:rsidRDefault="00502616" w:rsidP="0091717E">
            <w:pPr>
              <w:spacing w:line="240" w:lineRule="auto"/>
              <w:ind w:right="36"/>
              <w:jc w:val="both"/>
              <w:cnfStyle w:val="000000000000" w:firstRow="0" w:lastRow="0" w:firstColumn="0" w:lastColumn="0" w:oddVBand="0" w:evenVBand="0" w:oddHBand="0" w:evenHBand="0" w:firstRowFirstColumn="0" w:firstRowLastColumn="0" w:lastRowFirstColumn="0" w:lastRowLastColumn="0"/>
              <w:rPr>
                <w:rFonts w:ascii="Arial Nova" w:hAnsi="Arial Nova" w:cs="Arial"/>
              </w:rPr>
            </w:pPr>
            <w:r w:rsidRPr="00C77584">
              <w:rPr>
                <w:rFonts w:ascii="Arial Nova" w:hAnsi="Arial Nova" w:cs="Arial"/>
              </w:rPr>
              <w:t>Del acta de oficialía se certifica la existencia de dos bardas, las cuales se describen y contienen leyendas como: “JUNTOS TRANSFORMAREMOS TEPEZALÁ” “YAZMÍN” “MARMOLEJO” “PRESIDENTA 2019”, entre otras, las cuales se analizan a fondo en el capítulo correspondiente al estudio de ese hecho denunciado.</w:t>
            </w:r>
          </w:p>
          <w:p w:rsidR="00502616" w:rsidRPr="00C77584" w:rsidRDefault="00502616" w:rsidP="0091717E">
            <w:pPr>
              <w:spacing w:line="240" w:lineRule="auto"/>
              <w:ind w:right="36"/>
              <w:jc w:val="both"/>
              <w:cnfStyle w:val="000000000000" w:firstRow="0" w:lastRow="0" w:firstColumn="0" w:lastColumn="0" w:oddVBand="0" w:evenVBand="0" w:oddHBand="0" w:evenHBand="0" w:firstRowFirstColumn="0" w:firstRowLastColumn="0" w:lastRowFirstColumn="0" w:lastRowLastColumn="0"/>
              <w:rPr>
                <w:rFonts w:ascii="Arial Nova" w:hAnsi="Arial Nova" w:cs="Arial"/>
              </w:rPr>
            </w:pPr>
          </w:p>
          <w:p w:rsidR="00502616" w:rsidRPr="00C77584" w:rsidRDefault="00502616" w:rsidP="0091717E">
            <w:pPr>
              <w:spacing w:line="240" w:lineRule="auto"/>
              <w:ind w:right="36"/>
              <w:jc w:val="both"/>
              <w:cnfStyle w:val="000000000000" w:firstRow="0" w:lastRow="0" w:firstColumn="0" w:lastColumn="0" w:oddVBand="0" w:evenVBand="0" w:oddHBand="0" w:evenHBand="0" w:firstRowFirstColumn="0" w:firstRowLastColumn="0" w:lastRowFirstColumn="0" w:lastRowLastColumn="0"/>
              <w:rPr>
                <w:rFonts w:ascii="Arial Nova" w:hAnsi="Arial Nova" w:cs="Arial"/>
              </w:rPr>
            </w:pPr>
            <w:r w:rsidRPr="00C77584">
              <w:rPr>
                <w:rFonts w:ascii="Arial Nova" w:hAnsi="Arial Nova" w:cs="Arial"/>
              </w:rPr>
              <w:t>Conforme a lo previsto en los artículos 255, fracción I, 256 y 308, fracción I, del Código Electoral, adquieren eficacia probatoria plena en cuanto a la autenticidad de su existencia, al haber sido emitidas y realizadas por una autoridad en ejercicio de sus funciones, dada su naturaleza y contenido.</w:t>
            </w:r>
          </w:p>
        </w:tc>
      </w:tr>
      <w:tr w:rsidR="00C77584" w:rsidRPr="00C77584" w:rsidTr="00502616">
        <w:trPr>
          <w:cnfStyle w:val="000000100000" w:firstRow="0" w:lastRow="0" w:firstColumn="0" w:lastColumn="0" w:oddVBand="0" w:evenVBand="0" w:oddHBand="1" w:evenHBand="0"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2263" w:type="dxa"/>
          </w:tcPr>
          <w:p w:rsidR="00502616" w:rsidRPr="00C77584" w:rsidRDefault="00502616" w:rsidP="0091717E">
            <w:pPr>
              <w:pStyle w:val="Prrafodelista"/>
              <w:numPr>
                <w:ilvl w:val="7"/>
                <w:numId w:val="36"/>
              </w:numPr>
              <w:spacing w:after="0" w:line="240" w:lineRule="auto"/>
              <w:ind w:right="36"/>
              <w:jc w:val="both"/>
              <w:rPr>
                <w:rFonts w:ascii="Arial Nova" w:hAnsi="Arial Nova" w:cs="Arial"/>
              </w:rPr>
            </w:pPr>
            <w:r w:rsidRPr="00C77584">
              <w:rPr>
                <w:rFonts w:ascii="Arial Nova" w:hAnsi="Arial Nova" w:cs="Arial"/>
              </w:rPr>
              <w:t xml:space="preserve">DOCUMENTAL PÚBLICA EN VÍA DE INFORME </w:t>
            </w:r>
          </w:p>
        </w:tc>
        <w:tc>
          <w:tcPr>
            <w:tcW w:w="3261" w:type="dxa"/>
          </w:tcPr>
          <w:p w:rsidR="00502616" w:rsidRPr="00C77584" w:rsidRDefault="00502616" w:rsidP="0091717E">
            <w:pPr>
              <w:spacing w:line="240" w:lineRule="auto"/>
              <w:ind w:right="36"/>
              <w:jc w:val="both"/>
              <w:cnfStyle w:val="000000100000" w:firstRow="0" w:lastRow="0" w:firstColumn="0" w:lastColumn="0" w:oddVBand="0" w:evenVBand="0" w:oddHBand="1" w:evenHBand="0" w:firstRowFirstColumn="0" w:firstRowLastColumn="0" w:lastRowFirstColumn="0" w:lastRowLastColumn="0"/>
              <w:rPr>
                <w:rFonts w:ascii="Arial Nova" w:hAnsi="Arial Nova" w:cs="Arial"/>
              </w:rPr>
            </w:pPr>
            <w:r w:rsidRPr="00C77584">
              <w:rPr>
                <w:rFonts w:ascii="Arial Nova" w:hAnsi="Arial Nova" w:cs="Arial"/>
              </w:rPr>
              <w:t>Informe que rinde el H. Ayuntamiento, mediante oficio 065/2019.</w:t>
            </w:r>
          </w:p>
        </w:tc>
        <w:tc>
          <w:tcPr>
            <w:tcW w:w="4659" w:type="dxa"/>
          </w:tcPr>
          <w:p w:rsidR="00502616" w:rsidRPr="00C77584" w:rsidRDefault="00502616" w:rsidP="0091717E">
            <w:pPr>
              <w:spacing w:line="240" w:lineRule="auto"/>
              <w:ind w:right="36"/>
              <w:jc w:val="both"/>
              <w:cnfStyle w:val="000000100000" w:firstRow="0" w:lastRow="0" w:firstColumn="0" w:lastColumn="0" w:oddVBand="0" w:evenVBand="0" w:oddHBand="1" w:evenHBand="0" w:firstRowFirstColumn="0" w:firstRowLastColumn="0" w:lastRowFirstColumn="0" w:lastRowLastColumn="0"/>
              <w:rPr>
                <w:rFonts w:ascii="Arial Nova" w:hAnsi="Arial Nova" w:cs="Arial"/>
              </w:rPr>
            </w:pPr>
            <w:r w:rsidRPr="00C77584">
              <w:rPr>
                <w:rFonts w:ascii="Arial Nova" w:hAnsi="Arial Nova" w:cs="Arial"/>
              </w:rPr>
              <w:t xml:space="preserve">Informe que rinde el </w:t>
            </w:r>
            <w:proofErr w:type="gramStart"/>
            <w:r w:rsidRPr="00C77584">
              <w:rPr>
                <w:rFonts w:ascii="Arial Nova" w:hAnsi="Arial Nova" w:cs="Arial"/>
              </w:rPr>
              <w:t>Secretario</w:t>
            </w:r>
            <w:proofErr w:type="gramEnd"/>
            <w:r w:rsidRPr="00C77584">
              <w:rPr>
                <w:rFonts w:ascii="Arial Nova" w:hAnsi="Arial Nova" w:cs="Arial"/>
              </w:rPr>
              <w:t xml:space="preserve"> del Ayuntamiento, respecto al Acta de Reunión Extraordinaria del H. Cabildo de Tepezalá, la cual contiene el Acuerdo mediante el que se fija la circunscripción territorial que abarca el primer cuadro de la cabecera municipal de Tepezalá, para el proceso electoral que nos ocupa.</w:t>
            </w:r>
          </w:p>
          <w:p w:rsidR="00502616" w:rsidRPr="00C77584" w:rsidRDefault="00502616" w:rsidP="0091717E">
            <w:pPr>
              <w:spacing w:line="240" w:lineRule="auto"/>
              <w:ind w:right="36"/>
              <w:jc w:val="both"/>
              <w:cnfStyle w:val="000000100000" w:firstRow="0" w:lastRow="0" w:firstColumn="0" w:lastColumn="0" w:oddVBand="0" w:evenVBand="0" w:oddHBand="1" w:evenHBand="0" w:firstRowFirstColumn="0" w:firstRowLastColumn="0" w:lastRowFirstColumn="0" w:lastRowLastColumn="0"/>
              <w:rPr>
                <w:rFonts w:ascii="Arial Nova" w:hAnsi="Arial Nova" w:cs="Arial"/>
              </w:rPr>
            </w:pPr>
            <w:r w:rsidRPr="00C77584">
              <w:rPr>
                <w:rFonts w:ascii="Arial Nova" w:hAnsi="Arial Nova" w:cs="Arial"/>
              </w:rPr>
              <w:t xml:space="preserve"> </w:t>
            </w:r>
          </w:p>
          <w:p w:rsidR="00502616" w:rsidRPr="00C77584" w:rsidRDefault="00502616" w:rsidP="0091717E">
            <w:pPr>
              <w:spacing w:line="240" w:lineRule="auto"/>
              <w:ind w:right="36"/>
              <w:jc w:val="both"/>
              <w:cnfStyle w:val="000000100000" w:firstRow="0" w:lastRow="0" w:firstColumn="0" w:lastColumn="0" w:oddVBand="0" w:evenVBand="0" w:oddHBand="1" w:evenHBand="0" w:firstRowFirstColumn="0" w:firstRowLastColumn="0" w:lastRowFirstColumn="0" w:lastRowLastColumn="0"/>
              <w:rPr>
                <w:rFonts w:ascii="Arial Nova" w:hAnsi="Arial Nova" w:cs="Arial"/>
              </w:rPr>
            </w:pPr>
            <w:r w:rsidRPr="00C77584">
              <w:rPr>
                <w:rFonts w:ascii="Arial Nova" w:hAnsi="Arial Nova" w:cs="Arial"/>
              </w:rPr>
              <w:t>Prueba que adquirirá valor probatorio en cuanto que se concatene con otros y generen certeza respecto a los hechos denunciados, lo que se realizará al abordar el estudio de fondo. Lo anterior de conformidad con lo dispuesto por los artículos 255, fracción III, 256, tercer párrafo y 310 del Código Electoral.</w:t>
            </w:r>
          </w:p>
        </w:tc>
      </w:tr>
      <w:bookmarkEnd w:id="10"/>
      <w:bookmarkEnd w:id="11"/>
    </w:tbl>
    <w:p w:rsidR="00502616" w:rsidRPr="00C77584" w:rsidRDefault="00502616" w:rsidP="0091717E">
      <w:pPr>
        <w:spacing w:line="360" w:lineRule="auto"/>
        <w:rPr>
          <w:rFonts w:ascii="Arial Nova" w:hAnsi="Arial Nova"/>
          <w:sz w:val="24"/>
          <w:szCs w:val="24"/>
        </w:rPr>
      </w:pPr>
    </w:p>
    <w:p w:rsidR="006A4C63" w:rsidRPr="00C77584" w:rsidRDefault="006A4C63" w:rsidP="0091717E">
      <w:pPr>
        <w:spacing w:line="360" w:lineRule="auto"/>
        <w:ind w:right="36"/>
        <w:jc w:val="both"/>
        <w:rPr>
          <w:rFonts w:ascii="Arial Nova" w:hAnsi="Arial Nova"/>
          <w:sz w:val="24"/>
          <w:szCs w:val="24"/>
        </w:rPr>
      </w:pPr>
      <w:r w:rsidRPr="00C77584">
        <w:rPr>
          <w:rFonts w:ascii="Arial Nova" w:hAnsi="Arial Nova"/>
          <w:sz w:val="24"/>
          <w:szCs w:val="24"/>
        </w:rPr>
        <w:t xml:space="preserve">Las pruebas documentales privadas aportadas, tomando en cuenta la propia y especial naturaleza de las mismas, en principio solo generan indicios y harán prueba plena sobre la </w:t>
      </w:r>
      <w:r w:rsidRPr="00C77584">
        <w:rPr>
          <w:rFonts w:ascii="Arial Nova" w:hAnsi="Arial Nova"/>
          <w:sz w:val="24"/>
          <w:szCs w:val="24"/>
        </w:rPr>
        <w:lastRenderedPageBreak/>
        <w:t>veracidad de los hechos denunciados, adminiculados con los demás elementos que obren en el expediente, las afirmaciones de las partes, la verdad conocida y el recto raciocinio de la relación que guardan entre sí, en términos del artículo 310 del código Electoral.</w:t>
      </w:r>
    </w:p>
    <w:p w:rsidR="00776320" w:rsidRPr="00C77584" w:rsidRDefault="00502616" w:rsidP="0091717E">
      <w:pPr>
        <w:pStyle w:val="NormalWeb"/>
        <w:tabs>
          <w:tab w:val="left" w:pos="426"/>
        </w:tabs>
        <w:spacing w:before="0" w:beforeAutospacing="0" w:after="0" w:afterAutospacing="0" w:line="360" w:lineRule="auto"/>
        <w:ind w:right="36"/>
        <w:contextualSpacing/>
        <w:mirrorIndents/>
        <w:jc w:val="both"/>
        <w:rPr>
          <w:rFonts w:ascii="Arial Nova" w:hAnsi="Arial Nova" w:cs="Arial"/>
        </w:rPr>
      </w:pPr>
      <w:r w:rsidRPr="00C77584">
        <w:rPr>
          <w:rFonts w:ascii="Arial Nova" w:hAnsi="Arial Nova" w:cs="Arial"/>
        </w:rPr>
        <w:t>Además, las partes ofrecieron como pruebas, la</w:t>
      </w:r>
      <w:r w:rsidRPr="00C77584">
        <w:rPr>
          <w:rFonts w:ascii="Arial Nova" w:hAnsi="Arial Nova" w:cs="Arial"/>
          <w:b/>
        </w:rPr>
        <w:t xml:space="preserve"> INSTRUMENTAL DE ACTUACIONES </w:t>
      </w:r>
      <w:r w:rsidRPr="00C77584">
        <w:rPr>
          <w:rFonts w:ascii="Arial Nova" w:hAnsi="Arial Nova" w:cs="Arial"/>
          <w:bCs/>
        </w:rPr>
        <w:t xml:space="preserve">y el denunciante, además ofrece la </w:t>
      </w:r>
      <w:r w:rsidRPr="00C77584">
        <w:rPr>
          <w:rFonts w:ascii="Arial Nova" w:hAnsi="Arial Nova" w:cs="Arial"/>
          <w:b/>
        </w:rPr>
        <w:t xml:space="preserve">PRESUNCIONAL en su doble aspecto de legal y humana, </w:t>
      </w:r>
      <w:r w:rsidRPr="00C77584">
        <w:rPr>
          <w:rFonts w:ascii="Arial Nova" w:hAnsi="Arial Nova" w:cs="Arial"/>
        </w:rPr>
        <w:t xml:space="preserve">pruebas que serán atendidas al realizarse el estudio de fondo y el pronunciamiento de este Tribunal sobre la existencia o inexistencia de los hechos e infracciones objeto de denuncia. </w:t>
      </w:r>
    </w:p>
    <w:p w:rsidR="00502616" w:rsidRPr="00C77584" w:rsidRDefault="00502616" w:rsidP="0091717E">
      <w:pPr>
        <w:pStyle w:val="NormalWeb"/>
        <w:tabs>
          <w:tab w:val="left" w:pos="426"/>
        </w:tabs>
        <w:spacing w:before="0" w:beforeAutospacing="0" w:after="0" w:afterAutospacing="0" w:line="360" w:lineRule="auto"/>
        <w:ind w:right="36"/>
        <w:contextualSpacing/>
        <w:mirrorIndents/>
        <w:jc w:val="both"/>
        <w:rPr>
          <w:rFonts w:ascii="Arial Nova" w:hAnsi="Arial Nova" w:cs="Arial"/>
        </w:rPr>
      </w:pPr>
    </w:p>
    <w:p w:rsidR="006A4C63" w:rsidRPr="00C77584" w:rsidRDefault="006A4C63" w:rsidP="0091717E">
      <w:pPr>
        <w:pStyle w:val="Prrafodelista"/>
        <w:numPr>
          <w:ilvl w:val="0"/>
          <w:numId w:val="30"/>
        </w:numPr>
        <w:tabs>
          <w:tab w:val="left" w:pos="284"/>
        </w:tabs>
        <w:spacing w:after="160" w:line="360" w:lineRule="auto"/>
        <w:ind w:left="0" w:firstLine="0"/>
        <w:jc w:val="both"/>
        <w:rPr>
          <w:rFonts w:ascii="Arial Nova" w:hAnsi="Arial Nova" w:cs="Arial"/>
          <w:b/>
          <w:sz w:val="24"/>
          <w:szCs w:val="24"/>
        </w:rPr>
      </w:pPr>
      <w:r w:rsidRPr="00C77584">
        <w:rPr>
          <w:rFonts w:ascii="Arial Nova" w:hAnsi="Arial Nova" w:cs="Arial"/>
          <w:b/>
          <w:sz w:val="24"/>
          <w:szCs w:val="24"/>
        </w:rPr>
        <w:t xml:space="preserve">ESTUDIO DE FONDO </w:t>
      </w:r>
    </w:p>
    <w:p w:rsidR="0023219D" w:rsidRPr="00C77584" w:rsidRDefault="0023219D" w:rsidP="0091717E">
      <w:pPr>
        <w:pStyle w:val="Prrafodelista"/>
        <w:tabs>
          <w:tab w:val="left" w:pos="284"/>
        </w:tabs>
        <w:spacing w:after="160" w:line="360" w:lineRule="auto"/>
        <w:ind w:left="0"/>
        <w:jc w:val="both"/>
        <w:rPr>
          <w:rFonts w:ascii="Arial Nova" w:hAnsi="Arial Nova" w:cs="Arial"/>
          <w:b/>
          <w:sz w:val="24"/>
          <w:szCs w:val="24"/>
        </w:rPr>
      </w:pPr>
    </w:p>
    <w:p w:rsidR="00C30D7D" w:rsidRPr="00C77584" w:rsidRDefault="00C30D7D" w:rsidP="0091717E">
      <w:pPr>
        <w:pStyle w:val="Prrafodelista"/>
        <w:numPr>
          <w:ilvl w:val="1"/>
          <w:numId w:val="39"/>
        </w:numPr>
        <w:tabs>
          <w:tab w:val="left" w:pos="284"/>
        </w:tabs>
        <w:spacing w:after="160" w:line="360" w:lineRule="auto"/>
        <w:ind w:left="0" w:hanging="12"/>
        <w:jc w:val="both"/>
        <w:rPr>
          <w:rFonts w:ascii="Arial Nova" w:hAnsi="Arial Nova" w:cs="Arial"/>
          <w:b/>
          <w:sz w:val="24"/>
          <w:szCs w:val="24"/>
        </w:rPr>
      </w:pPr>
      <w:r w:rsidRPr="00C77584">
        <w:rPr>
          <w:rFonts w:ascii="Arial Nova" w:hAnsi="Arial Nova" w:cs="Arial"/>
          <w:b/>
          <w:sz w:val="24"/>
          <w:szCs w:val="24"/>
        </w:rPr>
        <w:t xml:space="preserve">METODOLOGÍA. </w:t>
      </w:r>
    </w:p>
    <w:p w:rsidR="00274161" w:rsidRPr="00C77584" w:rsidRDefault="000B0520" w:rsidP="000B0520">
      <w:pPr>
        <w:pStyle w:val="Prrafodelista"/>
        <w:spacing w:before="29" w:line="360" w:lineRule="auto"/>
        <w:ind w:left="0" w:right="36"/>
        <w:jc w:val="both"/>
        <w:rPr>
          <w:rFonts w:ascii="Arial Nova" w:eastAsia="Arial" w:hAnsi="Arial Nova" w:cs="Arial"/>
          <w:spacing w:val="4"/>
          <w:sz w:val="24"/>
          <w:szCs w:val="24"/>
        </w:rPr>
      </w:pPr>
      <w:r w:rsidRPr="00C77584">
        <w:rPr>
          <w:rFonts w:ascii="Arial Nova" w:eastAsia="Arial" w:hAnsi="Arial Nova" w:cs="Arial"/>
          <w:spacing w:val="4"/>
          <w:sz w:val="24"/>
          <w:szCs w:val="24"/>
        </w:rPr>
        <w:t xml:space="preserve">Por razón de método, primero se estudiará, a la luz de las probanzas valoradas en su conjunto, si se acredita, o no, la existencia de la propaganda denunciada consistente bardas pintadas en inmuebles ubicados presuntamente dentro del perímetro que comprende el primer cuadro.  Una vez determinado lo anterior, se procederá a establecer, en su caso, la responsabilidad de los denunciados. </w:t>
      </w:r>
    </w:p>
    <w:p w:rsidR="00274161" w:rsidRPr="00C77584" w:rsidRDefault="00274161" w:rsidP="000B0520">
      <w:pPr>
        <w:pStyle w:val="Prrafodelista"/>
        <w:spacing w:before="29" w:line="360" w:lineRule="auto"/>
        <w:ind w:left="0" w:right="36"/>
        <w:jc w:val="both"/>
        <w:rPr>
          <w:rFonts w:ascii="Arial Nova" w:eastAsia="Arial" w:hAnsi="Arial Nova" w:cs="Arial"/>
          <w:spacing w:val="4"/>
          <w:sz w:val="24"/>
          <w:szCs w:val="24"/>
        </w:rPr>
      </w:pPr>
    </w:p>
    <w:p w:rsidR="00B26E49" w:rsidRPr="00C77584" w:rsidRDefault="0078543A" w:rsidP="00274161">
      <w:pPr>
        <w:pStyle w:val="Prrafodelista"/>
        <w:numPr>
          <w:ilvl w:val="1"/>
          <w:numId w:val="39"/>
        </w:numPr>
        <w:spacing w:before="29" w:line="360" w:lineRule="auto"/>
        <w:ind w:left="0" w:right="36" w:hanging="12"/>
        <w:jc w:val="both"/>
        <w:rPr>
          <w:rFonts w:ascii="Arial Nova" w:eastAsia="Arial" w:hAnsi="Arial Nova" w:cs="Arial"/>
          <w:spacing w:val="4"/>
          <w:sz w:val="24"/>
          <w:szCs w:val="24"/>
        </w:rPr>
      </w:pPr>
      <w:r w:rsidRPr="00C77584">
        <w:rPr>
          <w:rFonts w:ascii="Arial Nova" w:hAnsi="Arial Nova" w:cs="Arial"/>
          <w:b/>
          <w:sz w:val="24"/>
          <w:szCs w:val="24"/>
        </w:rPr>
        <w:t xml:space="preserve">HECHOS </w:t>
      </w:r>
      <w:r w:rsidR="00BD291A" w:rsidRPr="00C77584">
        <w:rPr>
          <w:rFonts w:ascii="Arial Nova" w:hAnsi="Arial Nova" w:cs="Arial"/>
          <w:b/>
          <w:sz w:val="24"/>
          <w:szCs w:val="24"/>
        </w:rPr>
        <w:t>PROBADOS</w:t>
      </w:r>
      <w:r w:rsidRPr="00C77584">
        <w:rPr>
          <w:rFonts w:ascii="Arial Nova" w:hAnsi="Arial Nova" w:cs="Arial"/>
          <w:b/>
          <w:sz w:val="24"/>
          <w:szCs w:val="24"/>
        </w:rPr>
        <w:t>.</w:t>
      </w:r>
    </w:p>
    <w:p w:rsidR="00B26E49" w:rsidRPr="00C77584" w:rsidRDefault="005A4FD6" w:rsidP="0091717E">
      <w:pPr>
        <w:spacing w:after="160" w:line="360" w:lineRule="auto"/>
        <w:jc w:val="both"/>
        <w:rPr>
          <w:rFonts w:ascii="Arial Nova" w:eastAsiaTheme="minorHAnsi" w:hAnsi="Arial Nova" w:cs="Arial"/>
          <w:sz w:val="24"/>
          <w:szCs w:val="24"/>
          <w:lang w:eastAsia="en-US"/>
        </w:rPr>
      </w:pPr>
      <w:r w:rsidRPr="00C77584">
        <w:rPr>
          <w:rFonts w:ascii="Arial Nova" w:eastAsiaTheme="minorHAnsi" w:hAnsi="Arial Nova" w:cs="Arial"/>
          <w:sz w:val="24"/>
          <w:szCs w:val="24"/>
          <w:lang w:eastAsia="en-US"/>
        </w:rPr>
        <w:t>Con base a lo antes</w:t>
      </w:r>
      <w:r w:rsidR="00B26E49" w:rsidRPr="00C77584">
        <w:rPr>
          <w:rFonts w:ascii="Arial Nova" w:eastAsiaTheme="minorHAnsi" w:hAnsi="Arial Nova" w:cs="Arial"/>
          <w:sz w:val="24"/>
          <w:szCs w:val="24"/>
          <w:lang w:eastAsia="en-US"/>
        </w:rPr>
        <w:t xml:space="preserve"> expuesto por el partido denunciante, así como por los denunciados, a la luz del caudal probatorio, este Tribunal</w:t>
      </w:r>
      <w:r w:rsidR="005349BB" w:rsidRPr="00C77584">
        <w:rPr>
          <w:rFonts w:ascii="Arial Nova" w:eastAsiaTheme="minorHAnsi" w:hAnsi="Arial Nova" w:cs="Arial"/>
          <w:sz w:val="24"/>
          <w:szCs w:val="24"/>
          <w:lang w:eastAsia="en-US"/>
        </w:rPr>
        <w:t xml:space="preserve">, </w:t>
      </w:r>
      <w:r w:rsidR="00B26E49" w:rsidRPr="00C77584">
        <w:rPr>
          <w:rFonts w:ascii="Arial Nova" w:eastAsiaTheme="minorHAnsi" w:hAnsi="Arial Nova" w:cs="Arial"/>
          <w:sz w:val="24"/>
          <w:szCs w:val="24"/>
          <w:lang w:eastAsia="en-US"/>
        </w:rPr>
        <w:t>tiene</w:t>
      </w:r>
      <w:r w:rsidR="005349BB" w:rsidRPr="00C77584">
        <w:rPr>
          <w:rFonts w:ascii="Arial Nova" w:eastAsiaTheme="minorHAnsi" w:hAnsi="Arial Nova" w:cs="Arial"/>
          <w:sz w:val="24"/>
          <w:szCs w:val="24"/>
          <w:lang w:eastAsia="en-US"/>
        </w:rPr>
        <w:t xml:space="preserve"> por acreditado que</w:t>
      </w:r>
      <w:r w:rsidR="00B26E49" w:rsidRPr="00C77584">
        <w:rPr>
          <w:rFonts w:ascii="Arial Nova" w:eastAsiaTheme="minorHAnsi" w:hAnsi="Arial Nova" w:cs="Arial"/>
          <w:sz w:val="24"/>
          <w:szCs w:val="24"/>
          <w:lang w:eastAsia="en-US"/>
        </w:rPr>
        <w:t>:</w:t>
      </w:r>
    </w:p>
    <w:p w:rsidR="00274161" w:rsidRPr="00C77584" w:rsidRDefault="00274161" w:rsidP="00274161">
      <w:pPr>
        <w:pStyle w:val="Prrafodelista"/>
        <w:numPr>
          <w:ilvl w:val="0"/>
          <w:numId w:val="22"/>
        </w:numPr>
        <w:spacing w:after="160" w:line="360" w:lineRule="auto"/>
        <w:jc w:val="both"/>
        <w:rPr>
          <w:rFonts w:ascii="Arial Nova" w:eastAsiaTheme="minorHAnsi" w:hAnsi="Arial Nova" w:cs="Arial"/>
          <w:sz w:val="24"/>
          <w:szCs w:val="24"/>
          <w:lang w:eastAsia="en-US"/>
        </w:rPr>
      </w:pPr>
      <w:r w:rsidRPr="00C77584">
        <w:rPr>
          <w:rFonts w:ascii="Arial Nova" w:eastAsiaTheme="minorHAnsi" w:hAnsi="Arial Nova" w:cs="Arial"/>
          <w:sz w:val="24"/>
          <w:szCs w:val="24"/>
          <w:lang w:eastAsia="en-US"/>
        </w:rPr>
        <w:t xml:space="preserve">La existencia de dos bardas cuyos elementos permiten distinguir con claridad el nombre de la candidata, el cargo por el que se postuló y el emblema del Partido Político MORENA.  </w:t>
      </w:r>
    </w:p>
    <w:p w:rsidR="00901E50" w:rsidRPr="00C77584" w:rsidRDefault="00901E50" w:rsidP="0091717E">
      <w:pPr>
        <w:pStyle w:val="Prrafodelista"/>
        <w:spacing w:after="160" w:line="360" w:lineRule="auto"/>
        <w:jc w:val="both"/>
        <w:rPr>
          <w:rFonts w:ascii="Arial Nova" w:eastAsiaTheme="minorHAnsi" w:hAnsi="Arial Nova" w:cs="Arial"/>
          <w:sz w:val="24"/>
          <w:szCs w:val="24"/>
          <w:lang w:eastAsia="en-US"/>
        </w:rPr>
      </w:pPr>
    </w:p>
    <w:p w:rsidR="00274161" w:rsidRPr="00C77584" w:rsidRDefault="00274161" w:rsidP="00274161">
      <w:pPr>
        <w:pStyle w:val="Prrafodelista"/>
        <w:numPr>
          <w:ilvl w:val="0"/>
          <w:numId w:val="22"/>
        </w:numPr>
        <w:spacing w:after="160" w:line="360" w:lineRule="auto"/>
        <w:jc w:val="both"/>
        <w:rPr>
          <w:rFonts w:ascii="Arial Nova" w:eastAsiaTheme="minorHAnsi" w:hAnsi="Arial Nova" w:cs="Arial"/>
          <w:sz w:val="24"/>
          <w:szCs w:val="24"/>
          <w:lang w:eastAsia="en-US"/>
        </w:rPr>
      </w:pPr>
      <w:r w:rsidRPr="00C77584">
        <w:rPr>
          <w:rFonts w:ascii="Arial Nova" w:eastAsiaTheme="minorHAnsi" w:hAnsi="Arial Nova" w:cs="Arial"/>
          <w:sz w:val="24"/>
          <w:szCs w:val="24"/>
          <w:lang w:eastAsia="en-US"/>
        </w:rPr>
        <w:t>La ubicación en el espacio y en el tiempo de tales bardas, derivados de las certificaciones que al efecto se aportaron como probanzas.</w:t>
      </w:r>
    </w:p>
    <w:p w:rsidR="00556A09" w:rsidRPr="00C77584" w:rsidRDefault="00556A09" w:rsidP="0091717E">
      <w:pPr>
        <w:pStyle w:val="Prrafodelista"/>
        <w:spacing w:line="360" w:lineRule="auto"/>
        <w:rPr>
          <w:rFonts w:ascii="Arial Nova" w:eastAsiaTheme="minorHAnsi" w:hAnsi="Arial Nova" w:cs="Arial"/>
          <w:sz w:val="24"/>
          <w:szCs w:val="24"/>
          <w:lang w:eastAsia="en-US"/>
        </w:rPr>
      </w:pPr>
    </w:p>
    <w:p w:rsidR="00274161" w:rsidRPr="00C77584" w:rsidRDefault="00274161" w:rsidP="00274161">
      <w:pPr>
        <w:pStyle w:val="Prrafodelista"/>
        <w:numPr>
          <w:ilvl w:val="0"/>
          <w:numId w:val="22"/>
        </w:numPr>
        <w:spacing w:after="160" w:line="360" w:lineRule="auto"/>
        <w:jc w:val="both"/>
        <w:rPr>
          <w:rFonts w:ascii="Arial Nova" w:hAnsi="Arial Nova" w:cs="Arial"/>
          <w:b/>
          <w:sz w:val="24"/>
          <w:szCs w:val="24"/>
        </w:rPr>
      </w:pPr>
      <w:r w:rsidRPr="00C77584">
        <w:rPr>
          <w:rFonts w:ascii="Arial Nova" w:eastAsiaTheme="minorHAnsi" w:hAnsi="Arial Nova" w:cs="Arial"/>
          <w:sz w:val="24"/>
          <w:szCs w:val="24"/>
          <w:lang w:eastAsia="en-US"/>
        </w:rPr>
        <w:t xml:space="preserve">La calidad de candidata de la C. </w:t>
      </w:r>
      <w:r w:rsidRPr="00C77584">
        <w:rPr>
          <w:rFonts w:ascii="Arial Nova" w:hAnsi="Arial Nova" w:cs="Arial"/>
          <w:sz w:val="24"/>
          <w:szCs w:val="24"/>
        </w:rPr>
        <w:t>YAZMÍN MARMOLEJO BERNAL</w:t>
      </w:r>
      <w:r w:rsidRPr="00C77584">
        <w:rPr>
          <w:rFonts w:ascii="Arial Nova" w:eastAsiaTheme="minorHAnsi" w:hAnsi="Arial Nova" w:cs="Arial"/>
          <w:sz w:val="24"/>
          <w:szCs w:val="24"/>
          <w:lang w:eastAsia="en-US"/>
        </w:rPr>
        <w:t xml:space="preserve">, ya que fue registrada como tal a la alcaldía de Tepezalá, Aguascalientes, según data su registro ante la autoridad electoral en fecha catorce de abril. </w:t>
      </w:r>
    </w:p>
    <w:p w:rsidR="004742F8" w:rsidRPr="00C77584" w:rsidRDefault="004742F8" w:rsidP="0091717E">
      <w:pPr>
        <w:pStyle w:val="Prrafodelista"/>
        <w:spacing w:after="0" w:line="360" w:lineRule="auto"/>
        <w:ind w:left="0"/>
        <w:jc w:val="both"/>
        <w:rPr>
          <w:rFonts w:ascii="Arial Nova" w:hAnsi="Arial Nova" w:cs="Arial"/>
          <w:b/>
          <w:sz w:val="24"/>
          <w:szCs w:val="24"/>
        </w:rPr>
      </w:pPr>
    </w:p>
    <w:p w:rsidR="00B50EEB" w:rsidRPr="00C77584" w:rsidRDefault="00B50EEB" w:rsidP="0091717E">
      <w:pPr>
        <w:spacing w:before="29" w:line="360" w:lineRule="auto"/>
        <w:ind w:right="36"/>
        <w:jc w:val="both"/>
        <w:rPr>
          <w:rFonts w:ascii="Arial Nova" w:eastAsia="Arial" w:hAnsi="Arial Nova" w:cs="Arial"/>
          <w:spacing w:val="4"/>
          <w:sz w:val="24"/>
          <w:szCs w:val="24"/>
        </w:rPr>
      </w:pPr>
    </w:p>
    <w:p w:rsidR="00274161" w:rsidRPr="00C77584" w:rsidRDefault="00274161" w:rsidP="0091717E">
      <w:pPr>
        <w:spacing w:before="29" w:line="360" w:lineRule="auto"/>
        <w:ind w:right="36"/>
        <w:jc w:val="both"/>
        <w:rPr>
          <w:rFonts w:ascii="Arial Nova" w:eastAsia="Arial" w:hAnsi="Arial Nova" w:cs="Arial"/>
          <w:spacing w:val="4"/>
          <w:sz w:val="24"/>
          <w:szCs w:val="24"/>
        </w:rPr>
      </w:pPr>
    </w:p>
    <w:p w:rsidR="00B50EEB" w:rsidRPr="00C77584" w:rsidRDefault="00D87361" w:rsidP="0091717E">
      <w:pPr>
        <w:pStyle w:val="Prrafodelista"/>
        <w:numPr>
          <w:ilvl w:val="1"/>
          <w:numId w:val="39"/>
        </w:numPr>
        <w:spacing w:after="0" w:line="360" w:lineRule="auto"/>
        <w:ind w:left="0" w:hanging="12"/>
        <w:jc w:val="both"/>
        <w:rPr>
          <w:rFonts w:ascii="Arial Nova" w:hAnsi="Arial Nova" w:cs="Arial"/>
          <w:b/>
          <w:sz w:val="24"/>
          <w:szCs w:val="24"/>
        </w:rPr>
      </w:pPr>
      <w:r w:rsidRPr="00C77584">
        <w:rPr>
          <w:rFonts w:ascii="Arial Nova" w:eastAsia="Arial" w:hAnsi="Arial Nova" w:cs="Arial"/>
          <w:b/>
          <w:spacing w:val="4"/>
          <w:sz w:val="24"/>
          <w:szCs w:val="24"/>
        </w:rPr>
        <w:t xml:space="preserve">LAS </w:t>
      </w:r>
      <w:r w:rsidR="00502616" w:rsidRPr="00C77584">
        <w:rPr>
          <w:rFonts w:ascii="Arial Nova" w:eastAsia="Arial" w:hAnsi="Arial Nova" w:cs="Arial"/>
          <w:b/>
          <w:spacing w:val="4"/>
          <w:sz w:val="24"/>
          <w:szCs w:val="24"/>
        </w:rPr>
        <w:t xml:space="preserve">BARDAS </w:t>
      </w:r>
      <w:r w:rsidRPr="00C77584">
        <w:rPr>
          <w:rFonts w:ascii="Arial Nova" w:eastAsia="Arial" w:hAnsi="Arial Nova" w:cs="Arial"/>
          <w:b/>
          <w:spacing w:val="4"/>
          <w:sz w:val="24"/>
          <w:szCs w:val="24"/>
        </w:rPr>
        <w:t xml:space="preserve">DENUNCIADAS </w:t>
      </w:r>
      <w:r w:rsidR="00502616" w:rsidRPr="00C77584">
        <w:rPr>
          <w:rFonts w:ascii="Arial Nova" w:eastAsia="Arial" w:hAnsi="Arial Nova" w:cs="Arial"/>
          <w:b/>
          <w:spacing w:val="4"/>
          <w:sz w:val="24"/>
          <w:szCs w:val="24"/>
        </w:rPr>
        <w:t>CONSTITUYEN</w:t>
      </w:r>
      <w:r w:rsidRPr="00C77584">
        <w:rPr>
          <w:rFonts w:ascii="Arial Nova" w:eastAsia="Arial" w:hAnsi="Arial Nova" w:cs="Arial"/>
          <w:b/>
          <w:spacing w:val="4"/>
          <w:sz w:val="24"/>
          <w:szCs w:val="24"/>
        </w:rPr>
        <w:t xml:space="preserve"> PROPAGANDA ELECTORAL</w:t>
      </w:r>
      <w:r w:rsidR="00B16430" w:rsidRPr="00C77584">
        <w:rPr>
          <w:rFonts w:ascii="Arial Nova" w:hAnsi="Arial Nova" w:cs="Arial"/>
          <w:b/>
          <w:sz w:val="24"/>
          <w:szCs w:val="24"/>
        </w:rPr>
        <w:t xml:space="preserve">. </w:t>
      </w:r>
    </w:p>
    <w:p w:rsidR="00CF12CD" w:rsidRPr="00C77584" w:rsidRDefault="00CF12CD" w:rsidP="0091717E">
      <w:pPr>
        <w:spacing w:before="29" w:line="360" w:lineRule="auto"/>
        <w:ind w:right="36"/>
        <w:jc w:val="both"/>
        <w:rPr>
          <w:rFonts w:ascii="Arial Nova" w:eastAsia="Arial" w:hAnsi="Arial Nova" w:cs="Arial"/>
          <w:spacing w:val="4"/>
          <w:sz w:val="24"/>
          <w:szCs w:val="24"/>
        </w:rPr>
      </w:pPr>
    </w:p>
    <w:p w:rsidR="004030D5" w:rsidRPr="00C77584" w:rsidRDefault="00D87361" w:rsidP="0091717E">
      <w:pPr>
        <w:spacing w:before="29" w:line="360" w:lineRule="auto"/>
        <w:ind w:right="36"/>
        <w:jc w:val="both"/>
        <w:rPr>
          <w:rFonts w:ascii="Arial Nova" w:eastAsia="Arial" w:hAnsi="Arial Nova" w:cs="Arial"/>
          <w:spacing w:val="4"/>
          <w:sz w:val="24"/>
          <w:szCs w:val="24"/>
        </w:rPr>
      </w:pPr>
      <w:r w:rsidRPr="00C77584">
        <w:rPr>
          <w:rFonts w:ascii="Arial Nova" w:eastAsia="Arial" w:hAnsi="Arial Nova" w:cs="Arial"/>
          <w:spacing w:val="4"/>
          <w:sz w:val="24"/>
          <w:szCs w:val="24"/>
        </w:rPr>
        <w:t xml:space="preserve">El PAN </w:t>
      </w:r>
      <w:r w:rsidR="00BF7BE8" w:rsidRPr="00C77584">
        <w:rPr>
          <w:rFonts w:ascii="Arial Nova" w:eastAsia="Arial" w:hAnsi="Arial Nova" w:cs="Arial"/>
          <w:spacing w:val="4"/>
          <w:sz w:val="24"/>
          <w:szCs w:val="24"/>
        </w:rPr>
        <w:t xml:space="preserve">en su escrito, </w:t>
      </w:r>
      <w:r w:rsidRPr="00C77584">
        <w:rPr>
          <w:rFonts w:ascii="Arial Nova" w:eastAsia="Arial" w:hAnsi="Arial Nova" w:cs="Arial"/>
          <w:spacing w:val="4"/>
          <w:sz w:val="24"/>
          <w:szCs w:val="24"/>
        </w:rPr>
        <w:t xml:space="preserve">denuncia la colocación de propaganda electoral en el primer cuadro, por lo tanto, se procederá en primer lugar a establecer si las características del elemento denunciado, encuadran en lo catalogado como propaganda electoral. </w:t>
      </w:r>
    </w:p>
    <w:p w:rsidR="00D87361" w:rsidRPr="00C77584" w:rsidRDefault="00F35716" w:rsidP="0091717E">
      <w:pPr>
        <w:spacing w:before="29" w:line="360" w:lineRule="auto"/>
        <w:ind w:right="36"/>
        <w:jc w:val="both"/>
        <w:rPr>
          <w:rFonts w:ascii="Arial Nova" w:eastAsia="Arial" w:hAnsi="Arial Nova" w:cs="Arial"/>
          <w:i/>
          <w:spacing w:val="4"/>
          <w:sz w:val="24"/>
          <w:szCs w:val="24"/>
        </w:rPr>
      </w:pPr>
      <w:r w:rsidRPr="00C77584">
        <w:rPr>
          <w:rFonts w:ascii="Arial Nova" w:eastAsia="Arial" w:hAnsi="Arial Nova" w:cs="Arial"/>
          <w:spacing w:val="4"/>
          <w:sz w:val="24"/>
          <w:szCs w:val="24"/>
        </w:rPr>
        <w:t>Para lo cual, debemos atender a lo que la legislación define como propaganda electoral, la cual en el artículo 157 fracción II del Código, es definida</w:t>
      </w:r>
      <w:r w:rsidR="001531E7" w:rsidRPr="00C77584">
        <w:rPr>
          <w:rFonts w:ascii="Arial Nova" w:eastAsia="Arial" w:hAnsi="Arial Nova" w:cs="Arial"/>
          <w:spacing w:val="4"/>
          <w:sz w:val="24"/>
          <w:szCs w:val="24"/>
        </w:rPr>
        <w:t xml:space="preserve"> como</w:t>
      </w:r>
      <w:r w:rsidR="00D87361" w:rsidRPr="00C77584">
        <w:rPr>
          <w:rFonts w:ascii="Arial Nova" w:eastAsia="Arial" w:hAnsi="Arial Nova" w:cs="Arial"/>
          <w:spacing w:val="4"/>
          <w:sz w:val="24"/>
          <w:szCs w:val="24"/>
        </w:rPr>
        <w:t xml:space="preserve"> el conjunto de escritos, publicaciones, imágenes, grabaciones, proyecciones y expresiones que durante la campaña electoral producen y difunden los partidos políticos, los candidatos registrados y sus simpatizantes, con el propósito de presentar ante la ciudadanía las candidaturas registradas.</w:t>
      </w:r>
      <w:r w:rsidR="00D87361" w:rsidRPr="00C77584">
        <w:rPr>
          <w:rStyle w:val="Refdenotaalpie"/>
          <w:rFonts w:ascii="Arial Nova" w:eastAsia="Arial" w:hAnsi="Arial Nova" w:cs="Arial"/>
          <w:spacing w:val="4"/>
          <w:sz w:val="24"/>
          <w:szCs w:val="24"/>
        </w:rPr>
        <w:footnoteReference w:id="8"/>
      </w:r>
      <w:r w:rsidR="00D87361" w:rsidRPr="00C77584">
        <w:rPr>
          <w:rFonts w:ascii="Arial Nova" w:eastAsia="Arial" w:hAnsi="Arial Nova" w:cs="Arial"/>
          <w:spacing w:val="4"/>
          <w:sz w:val="24"/>
          <w:szCs w:val="24"/>
        </w:rPr>
        <w:t xml:space="preserve"> </w:t>
      </w:r>
    </w:p>
    <w:p w:rsidR="00B74EAB" w:rsidRPr="00C77584" w:rsidRDefault="0071644E" w:rsidP="0091717E">
      <w:pPr>
        <w:spacing w:before="29" w:line="360" w:lineRule="auto"/>
        <w:ind w:right="36"/>
        <w:jc w:val="both"/>
        <w:rPr>
          <w:rFonts w:ascii="Arial Nova" w:eastAsia="Arial" w:hAnsi="Arial Nova" w:cs="Arial"/>
          <w:spacing w:val="4"/>
          <w:sz w:val="24"/>
          <w:szCs w:val="24"/>
        </w:rPr>
      </w:pPr>
      <w:r w:rsidRPr="00C77584">
        <w:rPr>
          <w:rFonts w:ascii="Arial Nova" w:eastAsia="Arial" w:hAnsi="Arial Nova" w:cs="Arial"/>
          <w:spacing w:val="4"/>
          <w:sz w:val="24"/>
          <w:szCs w:val="24"/>
        </w:rPr>
        <w:t>De tal forma que para actualizar una infracción a una norma relativa a propaganda electoral, como la prevista en el artículo 162, párrafo séptimo, del Código Electoral, es necesario que se presenten tres elementos el temporal, el material y el personal, los cuales atienden a que la propaganda se haya fijado en el periodo comprendido de las precampañas o campañas, que el hecho denunciado haya sido colocado en lugar prohibido, como lo es el primer cuadro del Municipio de Tepezalá</w:t>
      </w:r>
      <w:r w:rsidR="00B74EAB" w:rsidRPr="00C77584">
        <w:rPr>
          <w:rFonts w:ascii="Arial Nova" w:eastAsia="Arial" w:hAnsi="Arial Nova" w:cs="Arial"/>
          <w:spacing w:val="4"/>
          <w:sz w:val="24"/>
          <w:szCs w:val="24"/>
        </w:rPr>
        <w:t xml:space="preserve"> y, </w:t>
      </w:r>
      <w:r w:rsidR="00B74EAB" w:rsidRPr="00C77584">
        <w:rPr>
          <w:rFonts w:ascii="Arial Nova" w:hAnsi="Arial Nova"/>
          <w:sz w:val="24"/>
          <w:szCs w:val="24"/>
        </w:rPr>
        <w:t>que la conducta beneficie a los partidos políticos y candidatos</w:t>
      </w:r>
      <w:r w:rsidR="00B74EAB" w:rsidRPr="00C77584">
        <w:rPr>
          <w:rFonts w:ascii="Arial Nova" w:eastAsia="Arial" w:hAnsi="Arial Nova" w:cs="Arial"/>
          <w:spacing w:val="4"/>
          <w:sz w:val="24"/>
          <w:szCs w:val="24"/>
        </w:rPr>
        <w:t>. Lo anterior, en congruencia con los criterios emitidos por Sala Superior, y en concordancia con los procedimientos sancionadores 013/2018</w:t>
      </w:r>
      <w:r w:rsidR="00352C7D" w:rsidRPr="00C77584">
        <w:rPr>
          <w:rFonts w:ascii="Arial Nova" w:eastAsia="Arial" w:hAnsi="Arial Nova" w:cs="Arial"/>
          <w:spacing w:val="4"/>
          <w:sz w:val="24"/>
          <w:szCs w:val="24"/>
        </w:rPr>
        <w:t>,</w:t>
      </w:r>
      <w:r w:rsidR="00B74EAB" w:rsidRPr="00C77584">
        <w:rPr>
          <w:rFonts w:ascii="Arial Nova" w:eastAsia="Arial" w:hAnsi="Arial Nova" w:cs="Arial"/>
          <w:spacing w:val="4"/>
          <w:sz w:val="24"/>
          <w:szCs w:val="24"/>
        </w:rPr>
        <w:t xml:space="preserve"> 005</w:t>
      </w:r>
      <w:r w:rsidR="00352C7D" w:rsidRPr="00C77584">
        <w:rPr>
          <w:rFonts w:ascii="Arial Nova" w:eastAsia="Arial" w:hAnsi="Arial Nova" w:cs="Arial"/>
          <w:spacing w:val="4"/>
          <w:sz w:val="24"/>
          <w:szCs w:val="24"/>
        </w:rPr>
        <w:t xml:space="preserve"> y </w:t>
      </w:r>
      <w:r w:rsidR="00DF02A8" w:rsidRPr="00C77584">
        <w:rPr>
          <w:rFonts w:ascii="Arial Nova" w:eastAsia="Arial" w:hAnsi="Arial Nova" w:cs="Arial"/>
          <w:spacing w:val="4"/>
          <w:sz w:val="24"/>
          <w:szCs w:val="24"/>
        </w:rPr>
        <w:t>014</w:t>
      </w:r>
      <w:r w:rsidR="00352C7D" w:rsidRPr="00C77584">
        <w:rPr>
          <w:rFonts w:ascii="Arial Nova" w:eastAsia="Arial" w:hAnsi="Arial Nova" w:cs="Arial"/>
          <w:spacing w:val="4"/>
          <w:sz w:val="24"/>
          <w:szCs w:val="24"/>
        </w:rPr>
        <w:t xml:space="preserve"> </w:t>
      </w:r>
      <w:r w:rsidR="00B74EAB" w:rsidRPr="00C77584">
        <w:rPr>
          <w:rFonts w:ascii="Arial Nova" w:eastAsia="Arial" w:hAnsi="Arial Nova" w:cs="Arial"/>
          <w:spacing w:val="4"/>
          <w:sz w:val="24"/>
          <w:szCs w:val="24"/>
        </w:rPr>
        <w:t>de este año</w:t>
      </w:r>
      <w:r w:rsidR="00B74EAB" w:rsidRPr="00C77584">
        <w:rPr>
          <w:rStyle w:val="Refdenotaalpie"/>
          <w:rFonts w:ascii="Arial Nova" w:eastAsia="Arial" w:hAnsi="Arial Nova" w:cs="Arial"/>
          <w:spacing w:val="4"/>
          <w:sz w:val="24"/>
          <w:szCs w:val="24"/>
        </w:rPr>
        <w:footnoteReference w:id="9"/>
      </w:r>
      <w:r w:rsidR="00B74EAB" w:rsidRPr="00C77584">
        <w:rPr>
          <w:rFonts w:ascii="Arial Nova" w:eastAsia="Arial" w:hAnsi="Arial Nova" w:cs="Arial"/>
          <w:spacing w:val="4"/>
          <w:sz w:val="24"/>
          <w:szCs w:val="24"/>
        </w:rPr>
        <w:t xml:space="preserve">, </w:t>
      </w:r>
      <w:r w:rsidR="00DF02A8" w:rsidRPr="00C77584">
        <w:rPr>
          <w:rFonts w:ascii="Arial Nova" w:eastAsia="Arial" w:hAnsi="Arial Nova" w:cs="Arial"/>
          <w:spacing w:val="4"/>
          <w:sz w:val="24"/>
          <w:szCs w:val="24"/>
        </w:rPr>
        <w:t>emitidas por</w:t>
      </w:r>
      <w:r w:rsidR="00B74EAB" w:rsidRPr="00C77584">
        <w:rPr>
          <w:rFonts w:ascii="Arial Nova" w:eastAsia="Arial" w:hAnsi="Arial Nova" w:cs="Arial"/>
          <w:spacing w:val="4"/>
          <w:sz w:val="24"/>
          <w:szCs w:val="24"/>
        </w:rPr>
        <w:t xml:space="preserve"> este Tribunal Local</w:t>
      </w:r>
      <w:r w:rsidR="00B74EAB" w:rsidRPr="00C77584">
        <w:rPr>
          <w:rStyle w:val="Refdenotaalpie"/>
          <w:rFonts w:ascii="Arial Nova" w:eastAsia="Arial" w:hAnsi="Arial Nova" w:cs="Arial"/>
          <w:spacing w:val="4"/>
          <w:sz w:val="24"/>
          <w:szCs w:val="24"/>
        </w:rPr>
        <w:footnoteReference w:id="10"/>
      </w:r>
      <w:r w:rsidR="00B74EAB" w:rsidRPr="00C77584">
        <w:rPr>
          <w:rFonts w:ascii="Arial Nova" w:eastAsia="Arial" w:hAnsi="Arial Nova" w:cs="Arial"/>
          <w:spacing w:val="4"/>
          <w:sz w:val="24"/>
          <w:szCs w:val="24"/>
        </w:rPr>
        <w:t>.</w:t>
      </w:r>
    </w:p>
    <w:p w:rsidR="00DF02A8" w:rsidRPr="00C77584" w:rsidRDefault="00DF02A8" w:rsidP="0091717E">
      <w:pPr>
        <w:spacing w:after="160" w:line="360" w:lineRule="auto"/>
        <w:jc w:val="both"/>
        <w:rPr>
          <w:rFonts w:ascii="Arial Nova" w:eastAsiaTheme="minorHAnsi" w:hAnsi="Arial Nova" w:cs="Arial"/>
          <w:sz w:val="24"/>
          <w:szCs w:val="24"/>
        </w:rPr>
      </w:pPr>
      <w:r w:rsidRPr="00C77584">
        <w:rPr>
          <w:rFonts w:ascii="Arial Nova" w:eastAsiaTheme="minorHAnsi" w:hAnsi="Arial Nova" w:cs="Arial"/>
          <w:sz w:val="24"/>
          <w:szCs w:val="24"/>
        </w:rPr>
        <w:t xml:space="preserve">En el caso concreto, la propaganda electoral -objeto de la denuncia-, atiende a los tres elementos ya señalados, en razón de lo siguiente: </w:t>
      </w:r>
    </w:p>
    <w:p w:rsidR="00DF02A8" w:rsidRPr="00C77584" w:rsidRDefault="00DF02A8" w:rsidP="0091717E">
      <w:pPr>
        <w:pStyle w:val="Prrafodelista"/>
        <w:numPr>
          <w:ilvl w:val="7"/>
          <w:numId w:val="40"/>
        </w:numPr>
        <w:spacing w:before="29" w:after="0" w:line="360" w:lineRule="auto"/>
        <w:ind w:right="36"/>
        <w:jc w:val="both"/>
        <w:rPr>
          <w:rFonts w:ascii="Arial Nova" w:eastAsia="Arial" w:hAnsi="Arial Nova" w:cs="Arial"/>
          <w:spacing w:val="4"/>
          <w:sz w:val="24"/>
          <w:szCs w:val="24"/>
        </w:rPr>
      </w:pPr>
      <w:r w:rsidRPr="00C77584">
        <w:rPr>
          <w:rFonts w:ascii="Arial Nova" w:eastAsia="Arial" w:hAnsi="Arial Nova" w:cs="Arial"/>
          <w:b/>
          <w:bCs/>
          <w:spacing w:val="4"/>
          <w:sz w:val="24"/>
          <w:szCs w:val="24"/>
        </w:rPr>
        <w:t>Temporal</w:t>
      </w:r>
      <w:r w:rsidRPr="00C77584">
        <w:rPr>
          <w:rFonts w:ascii="Arial Nova" w:eastAsia="Arial" w:hAnsi="Arial Nova" w:cs="Arial"/>
          <w:spacing w:val="4"/>
          <w:sz w:val="24"/>
          <w:szCs w:val="24"/>
        </w:rPr>
        <w:t xml:space="preserve">. Se surte este elemento puesto que la referida propaganda fue utilizada dentro de las campañas electorales, a saber, la propaganda electoral fue </w:t>
      </w:r>
      <w:r w:rsidR="0023219D" w:rsidRPr="00C77584">
        <w:rPr>
          <w:rFonts w:ascii="Arial Nova" w:eastAsia="Arial" w:hAnsi="Arial Nova" w:cs="Arial"/>
          <w:spacing w:val="4"/>
          <w:sz w:val="24"/>
          <w:szCs w:val="24"/>
        </w:rPr>
        <w:t>certificada</w:t>
      </w:r>
      <w:r w:rsidRPr="00C77584">
        <w:rPr>
          <w:rFonts w:ascii="Arial Nova" w:eastAsia="Arial" w:hAnsi="Arial Nova" w:cs="Arial"/>
          <w:spacing w:val="4"/>
          <w:sz w:val="24"/>
          <w:szCs w:val="24"/>
        </w:rPr>
        <w:t xml:space="preserve"> el </w:t>
      </w:r>
      <w:r w:rsidR="0023219D" w:rsidRPr="00C77584">
        <w:rPr>
          <w:rFonts w:ascii="Arial Nova" w:eastAsia="Arial" w:hAnsi="Arial Nova" w:cs="Arial"/>
          <w:spacing w:val="4"/>
          <w:sz w:val="24"/>
          <w:szCs w:val="24"/>
        </w:rPr>
        <w:t>veinte</w:t>
      </w:r>
      <w:r w:rsidRPr="00C77584">
        <w:rPr>
          <w:rFonts w:ascii="Arial Nova" w:eastAsia="Arial" w:hAnsi="Arial Nova" w:cs="Arial"/>
          <w:spacing w:val="4"/>
          <w:sz w:val="24"/>
          <w:szCs w:val="24"/>
        </w:rPr>
        <w:t xml:space="preserve"> de mayo y las campañas electorales comprendieron el periodo entre el día </w:t>
      </w:r>
      <w:r w:rsidR="00D76F39" w:rsidRPr="00C77584">
        <w:rPr>
          <w:rFonts w:ascii="Arial Nova" w:eastAsia="Arial" w:hAnsi="Arial Nova" w:cs="Arial"/>
          <w:spacing w:val="4"/>
          <w:sz w:val="24"/>
          <w:szCs w:val="24"/>
        </w:rPr>
        <w:t>treinta</w:t>
      </w:r>
      <w:r w:rsidRPr="00C77584">
        <w:rPr>
          <w:rFonts w:ascii="Arial Nova" w:eastAsia="Arial" w:hAnsi="Arial Nova" w:cs="Arial"/>
          <w:spacing w:val="4"/>
          <w:sz w:val="24"/>
          <w:szCs w:val="24"/>
        </w:rPr>
        <w:t xml:space="preserve"> de abril y el veintinueve de mayo. </w:t>
      </w:r>
    </w:p>
    <w:p w:rsidR="00DF02A8" w:rsidRPr="00C77584" w:rsidRDefault="00DF02A8" w:rsidP="0071644E">
      <w:pPr>
        <w:pStyle w:val="Prrafodelista"/>
        <w:numPr>
          <w:ilvl w:val="7"/>
          <w:numId w:val="40"/>
        </w:numPr>
        <w:spacing w:before="29" w:after="0" w:line="360" w:lineRule="auto"/>
        <w:ind w:right="36"/>
        <w:jc w:val="both"/>
        <w:rPr>
          <w:rFonts w:ascii="Arial Nova" w:eastAsia="Arial" w:hAnsi="Arial Nova" w:cs="Arial"/>
          <w:spacing w:val="4"/>
          <w:sz w:val="24"/>
          <w:szCs w:val="24"/>
        </w:rPr>
      </w:pPr>
      <w:r w:rsidRPr="00C77584">
        <w:rPr>
          <w:rFonts w:ascii="Arial Nova" w:eastAsia="Arial" w:hAnsi="Arial Nova" w:cs="Arial"/>
          <w:b/>
          <w:bCs/>
          <w:spacing w:val="4"/>
          <w:sz w:val="24"/>
          <w:szCs w:val="24"/>
        </w:rPr>
        <w:lastRenderedPageBreak/>
        <w:t>Material</w:t>
      </w:r>
      <w:r w:rsidRPr="00C77584">
        <w:rPr>
          <w:rFonts w:ascii="Arial Nova" w:eastAsia="Arial" w:hAnsi="Arial Nova" w:cs="Arial"/>
          <w:spacing w:val="4"/>
          <w:sz w:val="24"/>
          <w:szCs w:val="24"/>
        </w:rPr>
        <w:t xml:space="preserve">. </w:t>
      </w:r>
      <w:r w:rsidR="0071644E" w:rsidRPr="00C77584">
        <w:rPr>
          <w:rFonts w:ascii="Arial Nova" w:eastAsia="Arial" w:hAnsi="Arial Nova" w:cs="Arial"/>
          <w:spacing w:val="4"/>
          <w:sz w:val="24"/>
          <w:szCs w:val="24"/>
        </w:rPr>
        <w:t>Los elementos denunciados cumplen con este elemento, puesto que la propaganda tiene la finalidad de difundir la campaña de la candidata denunciada, pues en ésta se observa el cargo por el que contendió y el partido MORENA, que es quien la postula.</w:t>
      </w:r>
    </w:p>
    <w:p w:rsidR="00DF02A8" w:rsidRPr="00C77584" w:rsidRDefault="00DF02A8" w:rsidP="0091717E">
      <w:pPr>
        <w:pStyle w:val="Prrafodelista"/>
        <w:numPr>
          <w:ilvl w:val="7"/>
          <w:numId w:val="40"/>
        </w:numPr>
        <w:spacing w:before="29" w:after="0" w:line="360" w:lineRule="auto"/>
        <w:ind w:right="36"/>
        <w:jc w:val="both"/>
        <w:rPr>
          <w:rFonts w:ascii="Arial Nova" w:eastAsia="Arial" w:hAnsi="Arial Nova" w:cs="Arial"/>
          <w:spacing w:val="4"/>
          <w:sz w:val="24"/>
          <w:szCs w:val="24"/>
        </w:rPr>
      </w:pPr>
      <w:r w:rsidRPr="00C77584">
        <w:rPr>
          <w:rFonts w:ascii="Arial Nova" w:eastAsia="Arial" w:hAnsi="Arial Nova" w:cs="Arial"/>
          <w:b/>
          <w:bCs/>
          <w:spacing w:val="4"/>
          <w:sz w:val="24"/>
          <w:szCs w:val="24"/>
        </w:rPr>
        <w:t>Personal</w:t>
      </w:r>
      <w:r w:rsidRPr="00C77584">
        <w:rPr>
          <w:rFonts w:ascii="Arial Nova" w:eastAsia="Arial" w:hAnsi="Arial Nova" w:cs="Arial"/>
          <w:spacing w:val="4"/>
          <w:sz w:val="24"/>
          <w:szCs w:val="24"/>
        </w:rPr>
        <w:t xml:space="preserve">. Se tiene por acreditado puesto que la propaganda, contiene </w:t>
      </w:r>
      <w:r w:rsidR="00D76F39" w:rsidRPr="00C77584">
        <w:rPr>
          <w:rFonts w:ascii="Arial Nova" w:eastAsia="Arial" w:hAnsi="Arial Nova" w:cs="Arial"/>
          <w:spacing w:val="4"/>
          <w:sz w:val="24"/>
          <w:szCs w:val="24"/>
        </w:rPr>
        <w:t xml:space="preserve">el </w:t>
      </w:r>
      <w:r w:rsidRPr="00C77584">
        <w:rPr>
          <w:rFonts w:ascii="Arial Nova" w:eastAsia="Arial" w:hAnsi="Arial Nova" w:cs="Arial"/>
          <w:spacing w:val="4"/>
          <w:sz w:val="24"/>
          <w:szCs w:val="24"/>
        </w:rPr>
        <w:t>nombre de</w:t>
      </w:r>
      <w:r w:rsidR="00D76F39" w:rsidRPr="00C77584">
        <w:rPr>
          <w:rFonts w:ascii="Arial Nova" w:eastAsia="Arial" w:hAnsi="Arial Nova" w:cs="Arial"/>
          <w:spacing w:val="4"/>
          <w:sz w:val="24"/>
          <w:szCs w:val="24"/>
        </w:rPr>
        <w:t xml:space="preserve"> </w:t>
      </w:r>
      <w:r w:rsidRPr="00C77584">
        <w:rPr>
          <w:rFonts w:ascii="Arial Nova" w:eastAsia="Arial" w:hAnsi="Arial Nova" w:cs="Arial"/>
          <w:spacing w:val="4"/>
          <w:sz w:val="24"/>
          <w:szCs w:val="24"/>
        </w:rPr>
        <w:t>l</w:t>
      </w:r>
      <w:r w:rsidR="00D76F39" w:rsidRPr="00C77584">
        <w:rPr>
          <w:rFonts w:ascii="Arial Nova" w:eastAsia="Arial" w:hAnsi="Arial Nova" w:cs="Arial"/>
          <w:spacing w:val="4"/>
          <w:sz w:val="24"/>
          <w:szCs w:val="24"/>
        </w:rPr>
        <w:t>a</w:t>
      </w:r>
      <w:r w:rsidRPr="00C77584">
        <w:rPr>
          <w:rFonts w:ascii="Arial Nova" w:eastAsia="Arial" w:hAnsi="Arial Nova" w:cs="Arial"/>
          <w:spacing w:val="4"/>
          <w:sz w:val="24"/>
          <w:szCs w:val="24"/>
        </w:rPr>
        <w:t xml:space="preserve"> candidat</w:t>
      </w:r>
      <w:r w:rsidR="00D76F39" w:rsidRPr="00C77584">
        <w:rPr>
          <w:rFonts w:ascii="Arial Nova" w:eastAsia="Arial" w:hAnsi="Arial Nova" w:cs="Arial"/>
          <w:spacing w:val="4"/>
          <w:sz w:val="24"/>
          <w:szCs w:val="24"/>
        </w:rPr>
        <w:t>a</w:t>
      </w:r>
      <w:r w:rsidRPr="00C77584">
        <w:rPr>
          <w:rFonts w:ascii="Arial Nova" w:eastAsia="Arial" w:hAnsi="Arial Nova" w:cs="Arial"/>
          <w:spacing w:val="4"/>
          <w:sz w:val="24"/>
          <w:szCs w:val="24"/>
        </w:rPr>
        <w:t>, así como los elementos de identidad con el partido, colores y cargo por el cual fue postulad</w:t>
      </w:r>
      <w:r w:rsidR="00D76F39" w:rsidRPr="00C77584">
        <w:rPr>
          <w:rFonts w:ascii="Arial Nova" w:eastAsia="Arial" w:hAnsi="Arial Nova" w:cs="Arial"/>
          <w:spacing w:val="4"/>
          <w:sz w:val="24"/>
          <w:szCs w:val="24"/>
        </w:rPr>
        <w:t>a</w:t>
      </w:r>
      <w:r w:rsidRPr="00C77584">
        <w:rPr>
          <w:rFonts w:ascii="Arial Nova" w:eastAsia="Arial" w:hAnsi="Arial Nova" w:cs="Arial"/>
          <w:spacing w:val="4"/>
          <w:sz w:val="24"/>
          <w:szCs w:val="24"/>
        </w:rPr>
        <w:t xml:space="preserve">. </w:t>
      </w:r>
    </w:p>
    <w:p w:rsidR="00DA75E6" w:rsidRPr="00C77584" w:rsidRDefault="00DA75E6" w:rsidP="0091717E">
      <w:pPr>
        <w:spacing w:before="29" w:after="0" w:line="360" w:lineRule="auto"/>
        <w:ind w:right="36"/>
        <w:jc w:val="both"/>
        <w:rPr>
          <w:rFonts w:ascii="Arial Nova" w:eastAsia="Arial" w:hAnsi="Arial Nova" w:cs="Arial"/>
          <w:spacing w:val="4"/>
          <w:sz w:val="24"/>
          <w:szCs w:val="24"/>
        </w:rPr>
      </w:pPr>
    </w:p>
    <w:p w:rsidR="005051F4" w:rsidRPr="00C77584" w:rsidRDefault="005051F4" w:rsidP="0091717E">
      <w:pPr>
        <w:spacing w:before="29" w:line="360" w:lineRule="auto"/>
        <w:ind w:right="36"/>
        <w:jc w:val="both"/>
        <w:rPr>
          <w:rFonts w:ascii="Arial Nova" w:eastAsia="Arial" w:hAnsi="Arial Nova" w:cs="Arial"/>
          <w:spacing w:val="4"/>
          <w:sz w:val="24"/>
          <w:szCs w:val="24"/>
        </w:rPr>
      </w:pPr>
      <w:r w:rsidRPr="00C77584">
        <w:rPr>
          <w:rFonts w:ascii="Arial Nova" w:eastAsia="Arial" w:hAnsi="Arial Nova" w:cs="Arial"/>
          <w:spacing w:val="4"/>
          <w:sz w:val="24"/>
          <w:szCs w:val="24"/>
        </w:rPr>
        <w:t xml:space="preserve">Así, con la oficialía electoral </w:t>
      </w:r>
      <w:r w:rsidRPr="00C77584">
        <w:rPr>
          <w:rFonts w:ascii="Arial Nova" w:eastAsia="Arial" w:hAnsi="Arial Nova" w:cs="Arial"/>
          <w:b/>
          <w:spacing w:val="4"/>
          <w:sz w:val="24"/>
          <w:szCs w:val="24"/>
        </w:rPr>
        <w:t xml:space="preserve">IEE/OE/058/2019 </w:t>
      </w:r>
      <w:r w:rsidRPr="00C77584">
        <w:rPr>
          <w:rFonts w:ascii="Arial Nova" w:eastAsia="Arial" w:hAnsi="Arial Nova" w:cs="Arial"/>
          <w:spacing w:val="4"/>
          <w:sz w:val="24"/>
          <w:szCs w:val="24"/>
        </w:rPr>
        <w:t xml:space="preserve">se tiene acreditado que el día veinte de mayo, a las trece horas con quince minutos, la funcionaria electoral certificó que: </w:t>
      </w:r>
    </w:p>
    <w:p w:rsidR="005051F4" w:rsidRPr="00C77584" w:rsidRDefault="005051F4" w:rsidP="0091717E">
      <w:pPr>
        <w:spacing w:before="29" w:line="360" w:lineRule="auto"/>
        <w:ind w:left="709" w:right="36"/>
        <w:jc w:val="both"/>
        <w:rPr>
          <w:rFonts w:ascii="Arial Nova" w:eastAsia="Arial" w:hAnsi="Arial Nova" w:cs="Arial"/>
          <w:i/>
          <w:spacing w:val="4"/>
          <w:sz w:val="24"/>
          <w:szCs w:val="24"/>
        </w:rPr>
      </w:pPr>
      <w:r w:rsidRPr="00C77584">
        <w:rPr>
          <w:rFonts w:ascii="Arial Nova" w:eastAsia="Arial" w:hAnsi="Arial Nova" w:cs="Arial"/>
          <w:i/>
          <w:spacing w:val="4"/>
          <w:sz w:val="24"/>
          <w:szCs w:val="24"/>
        </w:rPr>
        <w:t xml:space="preserve">“…pude observar que en dicho lugar se encontraba un inmueble que al frente que al frente (sobre la calle victoria) contaba con una fachada en color roja y un barandal en color blanco, así mismo en dicho inmueble (sobre la calle Chapultepec) se observaba barda pintada con un fondo en color blanco de medidas aproximadas de 7.60 metros de ancho y 2.60 metros de alto, de la cual se leían las leyendas siguientes: en un primer renglón “Comité municipal MORENA Tepezalá. Ags” en un segundo renglón “JUNTOS TRANSFORMAREMOS TEPEZALÁ”, en la parte izquierda se observaba un rectángulo de fondo color café que en su interior tenía la leyenda “YAZMIN” en letras color blanco, y debajo de éste se observaba la leyenda “MARMOLEJO” en letras color negras, así mimo en la parte derecha del referido recuadro se visualizaban las siguientes leyendas: primer renglón :”PRESIDENTA” en segundo renglón “morena” y en un tercer renglón “la esperanza de México”. </w:t>
      </w:r>
    </w:p>
    <w:p w:rsidR="005051F4" w:rsidRPr="00C77584" w:rsidRDefault="005051F4" w:rsidP="0091717E">
      <w:pPr>
        <w:spacing w:before="29" w:after="0" w:line="360" w:lineRule="auto"/>
        <w:ind w:right="36"/>
        <w:jc w:val="both"/>
        <w:rPr>
          <w:rFonts w:ascii="Arial Nova" w:eastAsia="Arial" w:hAnsi="Arial Nova" w:cs="Arial"/>
          <w:spacing w:val="4"/>
          <w:sz w:val="24"/>
          <w:szCs w:val="24"/>
        </w:rPr>
      </w:pPr>
    </w:p>
    <w:p w:rsidR="00DA75E6" w:rsidRPr="00C77584" w:rsidRDefault="00DA75E6" w:rsidP="0091717E">
      <w:pPr>
        <w:spacing w:before="29" w:line="360" w:lineRule="auto"/>
        <w:ind w:right="35"/>
        <w:jc w:val="both"/>
        <w:rPr>
          <w:rFonts w:ascii="Arial Nova" w:eastAsia="Arial" w:hAnsi="Arial Nova" w:cs="Arial"/>
          <w:spacing w:val="4"/>
          <w:sz w:val="24"/>
          <w:szCs w:val="24"/>
        </w:rPr>
      </w:pPr>
      <w:r w:rsidRPr="00C77584">
        <w:rPr>
          <w:rFonts w:ascii="Arial Nova" w:eastAsia="Arial" w:hAnsi="Arial Nova" w:cs="Arial"/>
          <w:spacing w:val="4"/>
          <w:sz w:val="24"/>
          <w:szCs w:val="24"/>
        </w:rPr>
        <w:t xml:space="preserve">Por lo anterior, del análisis del contenido y la descripción de las imágenes, este Tribunal determina </w:t>
      </w:r>
      <w:r w:rsidR="00A76E08" w:rsidRPr="00C77584">
        <w:rPr>
          <w:rFonts w:ascii="Arial Nova" w:eastAsia="Arial" w:hAnsi="Arial Nova" w:cs="Arial"/>
          <w:spacing w:val="4"/>
          <w:sz w:val="24"/>
          <w:szCs w:val="24"/>
        </w:rPr>
        <w:t xml:space="preserve">la </w:t>
      </w:r>
      <w:r w:rsidR="00A76E08" w:rsidRPr="00C77584">
        <w:rPr>
          <w:rFonts w:ascii="Arial Nova" w:eastAsia="Arial" w:hAnsi="Arial Nova" w:cs="Arial"/>
          <w:b/>
          <w:bCs/>
          <w:spacing w:val="4"/>
          <w:sz w:val="24"/>
          <w:szCs w:val="24"/>
        </w:rPr>
        <w:t xml:space="preserve">existencia </w:t>
      </w:r>
      <w:r w:rsidR="00A76E08" w:rsidRPr="00C77584">
        <w:rPr>
          <w:rFonts w:ascii="Arial Nova" w:eastAsia="Arial" w:hAnsi="Arial Nova" w:cs="Arial"/>
          <w:spacing w:val="4"/>
          <w:sz w:val="24"/>
          <w:szCs w:val="24"/>
        </w:rPr>
        <w:t>de</w:t>
      </w:r>
      <w:r w:rsidRPr="00C77584">
        <w:rPr>
          <w:rFonts w:ascii="Arial Nova" w:eastAsia="Arial" w:hAnsi="Arial Nova" w:cs="Arial"/>
          <w:spacing w:val="4"/>
          <w:sz w:val="24"/>
          <w:szCs w:val="24"/>
        </w:rPr>
        <w:t xml:space="preserve"> propaganda electoral, </w:t>
      </w:r>
      <w:r w:rsidR="003A0047" w:rsidRPr="00C77584">
        <w:rPr>
          <w:rFonts w:ascii="Arial Nova" w:eastAsia="Arial" w:hAnsi="Arial Nova" w:cs="Arial"/>
          <w:spacing w:val="4"/>
          <w:sz w:val="24"/>
          <w:szCs w:val="24"/>
        </w:rPr>
        <w:t xml:space="preserve">pues, </w:t>
      </w:r>
      <w:r w:rsidRPr="00C77584">
        <w:rPr>
          <w:rFonts w:ascii="Arial Nova" w:eastAsia="Arial" w:hAnsi="Arial Nova" w:cs="Arial"/>
          <w:spacing w:val="4"/>
          <w:sz w:val="24"/>
          <w:szCs w:val="24"/>
        </w:rPr>
        <w:t>de conformidad con la Jurisprudencia 37/2010</w:t>
      </w:r>
      <w:r w:rsidRPr="00C77584">
        <w:rPr>
          <w:rStyle w:val="Refdenotaalpie"/>
          <w:rFonts w:ascii="Arial Nova" w:eastAsia="Arial" w:hAnsi="Arial Nova" w:cs="Arial"/>
          <w:spacing w:val="4"/>
          <w:sz w:val="24"/>
          <w:szCs w:val="24"/>
        </w:rPr>
        <w:footnoteReference w:id="11"/>
      </w:r>
      <w:r w:rsidRPr="00C77584">
        <w:rPr>
          <w:rFonts w:ascii="Arial Nova" w:eastAsia="Arial" w:hAnsi="Arial Nova" w:cs="Arial"/>
          <w:spacing w:val="4"/>
          <w:sz w:val="24"/>
          <w:szCs w:val="24"/>
        </w:rPr>
        <w:t xml:space="preserve">, </w:t>
      </w:r>
      <w:r w:rsidR="00EF7A74" w:rsidRPr="00C77584">
        <w:rPr>
          <w:rFonts w:ascii="Arial Nova" w:eastAsia="Arial" w:hAnsi="Arial Nova" w:cs="Arial"/>
          <w:spacing w:val="4"/>
          <w:sz w:val="24"/>
          <w:szCs w:val="24"/>
        </w:rPr>
        <w:t xml:space="preserve">la pinta de </w:t>
      </w:r>
      <w:r w:rsidRPr="00C77584">
        <w:rPr>
          <w:rFonts w:ascii="Arial Nova" w:eastAsia="Arial" w:hAnsi="Arial Nova" w:cs="Arial"/>
          <w:spacing w:val="4"/>
          <w:sz w:val="24"/>
          <w:szCs w:val="24"/>
        </w:rPr>
        <w:t xml:space="preserve">barda tiene </w:t>
      </w:r>
      <w:r w:rsidR="003A0047" w:rsidRPr="00C77584">
        <w:rPr>
          <w:rFonts w:ascii="Arial Nova" w:eastAsia="Arial" w:hAnsi="Arial Nova" w:cs="Arial"/>
          <w:spacing w:val="4"/>
          <w:sz w:val="24"/>
          <w:szCs w:val="24"/>
        </w:rPr>
        <w:t>por</w:t>
      </w:r>
      <w:r w:rsidRPr="00C77584">
        <w:rPr>
          <w:rFonts w:ascii="Arial Nova" w:eastAsia="Arial" w:hAnsi="Arial Nova" w:cs="Arial"/>
          <w:spacing w:val="4"/>
          <w:sz w:val="24"/>
          <w:szCs w:val="24"/>
        </w:rPr>
        <w:t xml:space="preserve"> naturaleza </w:t>
      </w:r>
      <w:r w:rsidR="00EF7A74" w:rsidRPr="00C77584">
        <w:rPr>
          <w:rFonts w:ascii="Arial Nova" w:eastAsia="Arial" w:hAnsi="Arial Nova" w:cs="Arial"/>
          <w:spacing w:val="4"/>
          <w:sz w:val="24"/>
          <w:szCs w:val="24"/>
        </w:rPr>
        <w:t xml:space="preserve">difundir </w:t>
      </w:r>
      <w:r w:rsidRPr="00C77584">
        <w:rPr>
          <w:rFonts w:ascii="Arial Nova" w:eastAsia="Arial" w:hAnsi="Arial Nova" w:cs="Arial"/>
          <w:spacing w:val="4"/>
          <w:sz w:val="24"/>
          <w:szCs w:val="24"/>
        </w:rPr>
        <w:t xml:space="preserve">de manera </w:t>
      </w:r>
      <w:r w:rsidRPr="00C77584">
        <w:rPr>
          <w:rFonts w:ascii="Arial Nova" w:eastAsia="Arial" w:hAnsi="Arial Nova" w:cs="Arial"/>
          <w:spacing w:val="4"/>
          <w:sz w:val="24"/>
          <w:szCs w:val="24"/>
        </w:rPr>
        <w:lastRenderedPageBreak/>
        <w:t>permanente</w:t>
      </w:r>
      <w:r w:rsidR="00EF7A74" w:rsidRPr="00C77584">
        <w:rPr>
          <w:rFonts w:ascii="Arial Nova" w:eastAsia="Arial" w:hAnsi="Arial Nova" w:cs="Arial"/>
          <w:spacing w:val="4"/>
          <w:sz w:val="24"/>
          <w:szCs w:val="24"/>
        </w:rPr>
        <w:t xml:space="preserve"> su contenido</w:t>
      </w:r>
      <w:r w:rsidRPr="00C77584">
        <w:rPr>
          <w:rFonts w:ascii="Arial Nova" w:eastAsia="Arial" w:hAnsi="Arial Nova" w:cs="Arial"/>
          <w:spacing w:val="4"/>
          <w:sz w:val="24"/>
          <w:szCs w:val="24"/>
        </w:rPr>
        <w:t xml:space="preserve">, </w:t>
      </w:r>
      <w:r w:rsidR="005051F4" w:rsidRPr="00C77584">
        <w:rPr>
          <w:rFonts w:ascii="Arial Nova" w:eastAsia="Arial" w:hAnsi="Arial Nova" w:cs="Arial"/>
          <w:spacing w:val="4"/>
          <w:sz w:val="24"/>
          <w:szCs w:val="24"/>
        </w:rPr>
        <w:t xml:space="preserve">en el caso, aparece </w:t>
      </w:r>
      <w:r w:rsidRPr="00C77584">
        <w:rPr>
          <w:rFonts w:ascii="Arial Nova" w:eastAsia="Arial" w:hAnsi="Arial Nova" w:cs="Arial"/>
          <w:spacing w:val="4"/>
          <w:sz w:val="24"/>
          <w:szCs w:val="24"/>
        </w:rPr>
        <w:t>el nombre de la candidata, el puesto por el que contendía, así como el logotipo del partido MORENA.</w:t>
      </w:r>
    </w:p>
    <w:p w:rsidR="0013206D" w:rsidRPr="00C77584" w:rsidRDefault="003A0047" w:rsidP="0091717E">
      <w:pPr>
        <w:spacing w:before="29" w:line="360" w:lineRule="auto"/>
        <w:ind w:right="35"/>
        <w:jc w:val="both"/>
        <w:rPr>
          <w:rFonts w:ascii="Arial Nova" w:eastAsia="Arial" w:hAnsi="Arial Nova" w:cs="Arial"/>
          <w:b/>
          <w:spacing w:val="4"/>
          <w:sz w:val="24"/>
          <w:szCs w:val="24"/>
        </w:rPr>
      </w:pPr>
      <w:r w:rsidRPr="00C77584">
        <w:rPr>
          <w:rFonts w:ascii="Arial Nova" w:eastAsia="Arial" w:hAnsi="Arial Nova" w:cs="Arial"/>
          <w:b/>
          <w:spacing w:val="4"/>
          <w:sz w:val="24"/>
          <w:szCs w:val="24"/>
        </w:rPr>
        <w:t>8.4</w:t>
      </w:r>
      <w:r w:rsidR="0013206D" w:rsidRPr="00C77584">
        <w:rPr>
          <w:rFonts w:ascii="Arial Nova" w:eastAsia="Arial" w:hAnsi="Arial Nova" w:cs="Arial"/>
          <w:b/>
          <w:spacing w:val="4"/>
          <w:sz w:val="24"/>
          <w:szCs w:val="24"/>
        </w:rPr>
        <w:t>. LA PROPAGANDA ELECTORAL FUE COLOCADA EN EL PRIMER CUADRO DE LA CABECERA MUNICIPAL DE TEPEZALÁ.</w:t>
      </w:r>
    </w:p>
    <w:p w:rsidR="003E4853" w:rsidRPr="00C77584" w:rsidRDefault="0013206D" w:rsidP="0091717E">
      <w:pPr>
        <w:spacing w:before="29" w:line="360" w:lineRule="auto"/>
        <w:ind w:right="36"/>
        <w:jc w:val="both"/>
        <w:rPr>
          <w:rFonts w:ascii="Arial Nova" w:eastAsia="Arial" w:hAnsi="Arial Nova" w:cs="Arial"/>
          <w:iCs/>
          <w:spacing w:val="4"/>
          <w:sz w:val="24"/>
          <w:szCs w:val="24"/>
        </w:rPr>
      </w:pPr>
      <w:r w:rsidRPr="00C77584">
        <w:rPr>
          <w:rFonts w:ascii="Arial Nova" w:eastAsia="Arial" w:hAnsi="Arial Nova" w:cs="Arial"/>
          <w:spacing w:val="4"/>
          <w:sz w:val="24"/>
          <w:szCs w:val="24"/>
        </w:rPr>
        <w:t xml:space="preserve">Una vez determinada </w:t>
      </w:r>
      <w:r w:rsidR="003A0047" w:rsidRPr="00C77584">
        <w:rPr>
          <w:rFonts w:ascii="Arial Nova" w:eastAsia="Arial" w:hAnsi="Arial Nova" w:cs="Arial"/>
          <w:spacing w:val="4"/>
          <w:sz w:val="24"/>
          <w:szCs w:val="24"/>
        </w:rPr>
        <w:t xml:space="preserve">la existencia de la </w:t>
      </w:r>
      <w:r w:rsidRPr="00C77584">
        <w:rPr>
          <w:rFonts w:ascii="Arial Nova" w:eastAsia="Arial" w:hAnsi="Arial Nova" w:cs="Arial"/>
          <w:spacing w:val="4"/>
          <w:sz w:val="24"/>
          <w:szCs w:val="24"/>
        </w:rPr>
        <w:t>propaganda electoral</w:t>
      </w:r>
      <w:r w:rsidR="003A0047" w:rsidRPr="00C77584">
        <w:rPr>
          <w:rFonts w:ascii="Arial Nova" w:eastAsia="Arial" w:hAnsi="Arial Nova" w:cs="Arial"/>
          <w:spacing w:val="4"/>
          <w:sz w:val="24"/>
          <w:szCs w:val="24"/>
        </w:rPr>
        <w:t xml:space="preserve">, </w:t>
      </w:r>
      <w:r w:rsidR="003F625B" w:rsidRPr="00C77584">
        <w:rPr>
          <w:rFonts w:ascii="Arial Nova" w:eastAsia="Arial" w:hAnsi="Arial Nova" w:cs="Arial"/>
          <w:spacing w:val="4"/>
          <w:sz w:val="24"/>
          <w:szCs w:val="24"/>
        </w:rPr>
        <w:t>es procedente</w:t>
      </w:r>
      <w:r w:rsidRPr="00C77584">
        <w:rPr>
          <w:rFonts w:ascii="Arial Nova" w:eastAsia="Arial" w:hAnsi="Arial Nova" w:cs="Arial"/>
          <w:spacing w:val="4"/>
          <w:sz w:val="24"/>
          <w:szCs w:val="24"/>
        </w:rPr>
        <w:t xml:space="preserve"> determinar si se encontraba</w:t>
      </w:r>
      <w:r w:rsidR="003F625B" w:rsidRPr="00C77584">
        <w:rPr>
          <w:rFonts w:ascii="Arial Nova" w:eastAsia="Arial" w:hAnsi="Arial Nova" w:cs="Arial"/>
          <w:spacing w:val="4"/>
          <w:sz w:val="24"/>
          <w:szCs w:val="24"/>
        </w:rPr>
        <w:t xml:space="preserve">, o no, </w:t>
      </w:r>
      <w:r w:rsidRPr="00C77584">
        <w:rPr>
          <w:rFonts w:ascii="Arial Nova" w:eastAsia="Arial" w:hAnsi="Arial Nova" w:cs="Arial"/>
          <w:spacing w:val="4"/>
          <w:sz w:val="24"/>
          <w:szCs w:val="24"/>
        </w:rPr>
        <w:t>en el primer cuadro</w:t>
      </w:r>
      <w:r w:rsidR="00B50EEB" w:rsidRPr="00C77584">
        <w:rPr>
          <w:rFonts w:ascii="Arial Nova" w:eastAsia="Arial" w:hAnsi="Arial Nova" w:cs="Arial"/>
          <w:spacing w:val="4"/>
          <w:sz w:val="24"/>
          <w:szCs w:val="24"/>
        </w:rPr>
        <w:t xml:space="preserve"> de la cabecera municipal de Tepezalá,</w:t>
      </w:r>
      <w:r w:rsidRPr="00C77584">
        <w:rPr>
          <w:rFonts w:ascii="Arial Nova" w:eastAsia="Arial" w:hAnsi="Arial Nova" w:cs="Arial"/>
          <w:spacing w:val="4"/>
          <w:sz w:val="24"/>
          <w:szCs w:val="24"/>
        </w:rPr>
        <w:t xml:space="preserve"> teniendo como medio probatorio la documental pública ofrecida por el denunciante, de la que se observa</w:t>
      </w:r>
      <w:r w:rsidR="00E713D9" w:rsidRPr="00C77584">
        <w:rPr>
          <w:rFonts w:ascii="Arial Nova" w:eastAsia="Arial" w:hAnsi="Arial Nova" w:cs="Arial"/>
          <w:spacing w:val="4"/>
          <w:sz w:val="24"/>
          <w:szCs w:val="24"/>
        </w:rPr>
        <w:t>n las siguientes i</w:t>
      </w:r>
      <w:r w:rsidR="003E4853" w:rsidRPr="00C77584">
        <w:rPr>
          <w:rFonts w:ascii="Arial Nova" w:eastAsia="Arial" w:hAnsi="Arial Nova" w:cs="Arial"/>
          <w:iCs/>
          <w:spacing w:val="4"/>
          <w:sz w:val="24"/>
          <w:szCs w:val="24"/>
        </w:rPr>
        <w:t>mágenes y ubicación de las bardas denunciadas:</w:t>
      </w:r>
    </w:p>
    <w:p w:rsidR="003E4853" w:rsidRPr="00C77584" w:rsidRDefault="003E4853" w:rsidP="0091717E">
      <w:pPr>
        <w:spacing w:before="29" w:line="360" w:lineRule="auto"/>
        <w:ind w:right="36"/>
        <w:jc w:val="both"/>
        <w:rPr>
          <w:rFonts w:ascii="Arial Nova" w:eastAsia="Arial" w:hAnsi="Arial Nova" w:cs="Arial"/>
          <w:b/>
          <w:bCs/>
          <w:iCs/>
          <w:spacing w:val="4"/>
          <w:sz w:val="24"/>
          <w:szCs w:val="24"/>
        </w:rPr>
      </w:pPr>
      <w:r w:rsidRPr="00C77584">
        <w:rPr>
          <w:rFonts w:ascii="Arial Nova" w:eastAsia="Arial" w:hAnsi="Arial Nova" w:cs="Arial"/>
          <w:b/>
          <w:bCs/>
          <w:iCs/>
          <w:spacing w:val="4"/>
          <w:sz w:val="24"/>
          <w:szCs w:val="24"/>
        </w:rPr>
        <w:t>IMAGEN 1</w:t>
      </w:r>
    </w:p>
    <w:p w:rsidR="003E4853" w:rsidRPr="00C77584" w:rsidRDefault="003E4853" w:rsidP="0091717E">
      <w:pPr>
        <w:spacing w:before="29" w:line="360" w:lineRule="auto"/>
        <w:ind w:right="36"/>
        <w:jc w:val="both"/>
        <w:rPr>
          <w:rFonts w:ascii="Arial Nova" w:eastAsia="Arial" w:hAnsi="Arial Nova" w:cs="Arial"/>
          <w:iCs/>
          <w:spacing w:val="4"/>
          <w:sz w:val="24"/>
          <w:szCs w:val="24"/>
        </w:rPr>
      </w:pPr>
      <w:r w:rsidRPr="00C77584">
        <w:rPr>
          <w:rFonts w:ascii="Arial Nova" w:eastAsia="Arial" w:hAnsi="Arial Nova" w:cs="Arial"/>
          <w:iCs/>
          <w:noProof/>
          <w:spacing w:val="4"/>
          <w:sz w:val="24"/>
          <w:szCs w:val="24"/>
        </w:rPr>
        <w:drawing>
          <wp:inline distT="0" distB="0" distL="0" distR="0" wp14:anchorId="396F2678" wp14:editId="7823ACA5">
            <wp:extent cx="3735336" cy="1812897"/>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TEPEZALÁ 1.JPG"/>
                    <pic:cNvPicPr/>
                  </pic:nvPicPr>
                  <pic:blipFill>
                    <a:blip r:embed="rId8">
                      <a:extLst>
                        <a:ext uri="{28A0092B-C50C-407E-A947-70E740481C1C}">
                          <a14:useLocalDpi xmlns:a14="http://schemas.microsoft.com/office/drawing/2010/main" val="0"/>
                        </a:ext>
                      </a:extLst>
                    </a:blip>
                    <a:stretch>
                      <a:fillRect/>
                    </a:stretch>
                  </pic:blipFill>
                  <pic:spPr>
                    <a:xfrm>
                      <a:off x="0" y="0"/>
                      <a:ext cx="3786458" cy="1837708"/>
                    </a:xfrm>
                    <a:prstGeom prst="rect">
                      <a:avLst/>
                    </a:prstGeom>
                  </pic:spPr>
                </pic:pic>
              </a:graphicData>
            </a:graphic>
          </wp:inline>
        </w:drawing>
      </w:r>
    </w:p>
    <w:p w:rsidR="003E4853" w:rsidRPr="00C77584" w:rsidRDefault="003E4853" w:rsidP="0091717E">
      <w:pPr>
        <w:spacing w:before="29" w:line="360" w:lineRule="auto"/>
        <w:ind w:right="36"/>
        <w:jc w:val="both"/>
        <w:rPr>
          <w:rFonts w:ascii="Arial Nova" w:eastAsia="Arial" w:hAnsi="Arial Nova" w:cs="Arial"/>
          <w:iCs/>
          <w:spacing w:val="4"/>
          <w:sz w:val="24"/>
          <w:szCs w:val="24"/>
        </w:rPr>
      </w:pPr>
      <w:r w:rsidRPr="00C77584">
        <w:rPr>
          <w:rFonts w:ascii="Arial Nova" w:eastAsia="Arial" w:hAnsi="Arial Nova" w:cs="Arial"/>
          <w:b/>
          <w:bCs/>
          <w:iCs/>
          <w:spacing w:val="4"/>
          <w:sz w:val="24"/>
          <w:szCs w:val="24"/>
        </w:rPr>
        <w:t>Ubicación</w:t>
      </w:r>
      <w:r w:rsidRPr="00C77584">
        <w:rPr>
          <w:rFonts w:ascii="Arial Nova" w:eastAsia="Arial" w:hAnsi="Arial Nova" w:cs="Arial"/>
          <w:iCs/>
          <w:spacing w:val="4"/>
          <w:sz w:val="24"/>
          <w:szCs w:val="24"/>
        </w:rPr>
        <w:t>: Calle Chapultepec, casi esquina con la Calle Victoria, Tepezalá, Aguascalientes.</w:t>
      </w:r>
    </w:p>
    <w:p w:rsidR="003E4853" w:rsidRPr="00C77584" w:rsidRDefault="003E4853" w:rsidP="0091717E">
      <w:pPr>
        <w:spacing w:before="29" w:line="360" w:lineRule="auto"/>
        <w:ind w:right="36"/>
        <w:jc w:val="both"/>
        <w:rPr>
          <w:rFonts w:ascii="Arial Nova" w:eastAsia="Arial" w:hAnsi="Arial Nova" w:cs="Arial"/>
          <w:b/>
          <w:bCs/>
          <w:iCs/>
          <w:spacing w:val="4"/>
          <w:sz w:val="24"/>
          <w:szCs w:val="24"/>
        </w:rPr>
      </w:pPr>
      <w:r w:rsidRPr="00C77584">
        <w:rPr>
          <w:rFonts w:ascii="Arial Nova" w:eastAsia="Arial" w:hAnsi="Arial Nova" w:cs="Arial"/>
          <w:b/>
          <w:bCs/>
          <w:iCs/>
          <w:spacing w:val="4"/>
          <w:sz w:val="24"/>
          <w:szCs w:val="24"/>
        </w:rPr>
        <w:t>Imagen 2</w:t>
      </w:r>
    </w:p>
    <w:p w:rsidR="003E4853" w:rsidRPr="00C77584" w:rsidRDefault="003E4853" w:rsidP="0091717E">
      <w:pPr>
        <w:spacing w:before="29" w:line="360" w:lineRule="auto"/>
        <w:ind w:right="36"/>
        <w:jc w:val="both"/>
        <w:rPr>
          <w:rFonts w:ascii="Arial Nova" w:eastAsia="Arial" w:hAnsi="Arial Nova" w:cs="Arial"/>
          <w:b/>
          <w:bCs/>
          <w:iCs/>
          <w:spacing w:val="4"/>
          <w:sz w:val="24"/>
          <w:szCs w:val="24"/>
        </w:rPr>
      </w:pPr>
      <w:r w:rsidRPr="00C77584">
        <w:rPr>
          <w:rFonts w:ascii="Arial Nova" w:eastAsia="Arial" w:hAnsi="Arial Nova" w:cs="Arial"/>
          <w:iCs/>
          <w:noProof/>
          <w:spacing w:val="4"/>
          <w:sz w:val="24"/>
          <w:szCs w:val="24"/>
        </w:rPr>
        <w:drawing>
          <wp:inline distT="0" distB="0" distL="0" distR="0" wp14:anchorId="0BA33B18" wp14:editId="101EB2A8">
            <wp:extent cx="3413901" cy="1835785"/>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EPEZALÁ 2.JPG"/>
                    <pic:cNvPicPr/>
                  </pic:nvPicPr>
                  <pic:blipFill>
                    <a:blip r:embed="rId9">
                      <a:extLst>
                        <a:ext uri="{28A0092B-C50C-407E-A947-70E740481C1C}">
                          <a14:useLocalDpi xmlns:a14="http://schemas.microsoft.com/office/drawing/2010/main" val="0"/>
                        </a:ext>
                      </a:extLst>
                    </a:blip>
                    <a:stretch>
                      <a:fillRect/>
                    </a:stretch>
                  </pic:blipFill>
                  <pic:spPr>
                    <a:xfrm>
                      <a:off x="0" y="0"/>
                      <a:ext cx="3463223" cy="1862307"/>
                    </a:xfrm>
                    <a:prstGeom prst="rect">
                      <a:avLst/>
                    </a:prstGeom>
                  </pic:spPr>
                </pic:pic>
              </a:graphicData>
            </a:graphic>
          </wp:inline>
        </w:drawing>
      </w:r>
    </w:p>
    <w:p w:rsidR="003E4853" w:rsidRPr="00C77584" w:rsidRDefault="003E4853" w:rsidP="0091717E">
      <w:pPr>
        <w:spacing w:before="29" w:line="360" w:lineRule="auto"/>
        <w:ind w:right="36"/>
        <w:jc w:val="both"/>
        <w:rPr>
          <w:rFonts w:ascii="Arial Nova" w:eastAsia="Arial" w:hAnsi="Arial Nova" w:cs="Arial"/>
          <w:b/>
          <w:bCs/>
          <w:iCs/>
          <w:spacing w:val="4"/>
          <w:sz w:val="24"/>
          <w:szCs w:val="24"/>
        </w:rPr>
      </w:pPr>
      <w:r w:rsidRPr="00C77584">
        <w:rPr>
          <w:rFonts w:ascii="Arial Nova" w:eastAsia="Arial" w:hAnsi="Arial Nova" w:cs="Arial"/>
          <w:b/>
          <w:bCs/>
          <w:iCs/>
          <w:spacing w:val="4"/>
          <w:sz w:val="24"/>
          <w:szCs w:val="24"/>
        </w:rPr>
        <w:t xml:space="preserve">Ubicación: </w:t>
      </w:r>
      <w:r w:rsidRPr="00C77584">
        <w:rPr>
          <w:rFonts w:ascii="Arial Nova" w:eastAsia="Arial" w:hAnsi="Arial Nova" w:cs="Arial"/>
          <w:iCs/>
          <w:spacing w:val="4"/>
          <w:sz w:val="24"/>
          <w:szCs w:val="24"/>
        </w:rPr>
        <w:t>Boulevard Otto Granados, lado norte (de San Rafael), casi esquina con los Lucio, Tepezalá, Aguascalientes.</w:t>
      </w:r>
    </w:p>
    <w:p w:rsidR="003E4853" w:rsidRPr="00C77584" w:rsidRDefault="003E4853" w:rsidP="0091717E">
      <w:pPr>
        <w:spacing w:before="29" w:line="360" w:lineRule="auto"/>
        <w:ind w:right="36"/>
        <w:jc w:val="both"/>
        <w:rPr>
          <w:rFonts w:ascii="Arial Nova" w:eastAsia="Arial" w:hAnsi="Arial Nova" w:cs="Arial"/>
          <w:spacing w:val="4"/>
          <w:sz w:val="24"/>
          <w:szCs w:val="24"/>
        </w:rPr>
      </w:pPr>
    </w:p>
    <w:p w:rsidR="00501CA5" w:rsidRPr="00C77584" w:rsidRDefault="00253AFF" w:rsidP="0091717E">
      <w:pPr>
        <w:spacing w:before="29" w:line="360" w:lineRule="auto"/>
        <w:ind w:right="35"/>
        <w:jc w:val="both"/>
        <w:rPr>
          <w:rFonts w:ascii="Arial Nova" w:eastAsia="Arial" w:hAnsi="Arial Nova" w:cs="Arial"/>
          <w:spacing w:val="4"/>
          <w:sz w:val="24"/>
          <w:szCs w:val="24"/>
        </w:rPr>
      </w:pPr>
      <w:r w:rsidRPr="00C77584">
        <w:rPr>
          <w:rFonts w:ascii="Arial Nova" w:eastAsia="Arial" w:hAnsi="Arial Nova" w:cs="Arial"/>
          <w:spacing w:val="4"/>
          <w:sz w:val="24"/>
          <w:szCs w:val="24"/>
        </w:rPr>
        <w:lastRenderedPageBreak/>
        <w:t>Al respecto</w:t>
      </w:r>
      <w:r w:rsidR="00501CA5" w:rsidRPr="00C77584">
        <w:rPr>
          <w:rFonts w:ascii="Arial Nova" w:eastAsia="Arial" w:hAnsi="Arial Nova" w:cs="Arial"/>
          <w:spacing w:val="4"/>
          <w:sz w:val="24"/>
          <w:szCs w:val="24"/>
        </w:rPr>
        <w:t>, de la información contenida</w:t>
      </w:r>
      <w:r w:rsidR="00B50EEB" w:rsidRPr="00C77584">
        <w:rPr>
          <w:rFonts w:ascii="Arial Nova" w:eastAsia="Arial" w:hAnsi="Arial Nova" w:cs="Arial"/>
          <w:spacing w:val="4"/>
          <w:sz w:val="24"/>
          <w:szCs w:val="24"/>
        </w:rPr>
        <w:t xml:space="preserve"> en el cumulo probatorio, </w:t>
      </w:r>
      <w:r w:rsidR="00501CA5" w:rsidRPr="00C77584">
        <w:rPr>
          <w:rFonts w:ascii="Arial Nova" w:eastAsia="Arial" w:hAnsi="Arial Nova" w:cs="Arial"/>
          <w:spacing w:val="4"/>
          <w:sz w:val="24"/>
          <w:szCs w:val="24"/>
        </w:rPr>
        <w:t>se advierte la delimitación del primer cuadro de la cabecera municipal de Tepezalá, Aguascalientes, conforme al Acta de Cabildo</w:t>
      </w:r>
      <w:r w:rsidR="00B50EEB" w:rsidRPr="00C77584">
        <w:rPr>
          <w:rFonts w:ascii="Arial Nova" w:eastAsia="Arial" w:hAnsi="Arial Nova" w:cs="Arial"/>
          <w:spacing w:val="4"/>
          <w:sz w:val="24"/>
          <w:szCs w:val="24"/>
        </w:rPr>
        <w:t xml:space="preserve"> I/19</w:t>
      </w:r>
      <w:r w:rsidRPr="00C77584">
        <w:rPr>
          <w:rStyle w:val="Refdenotaalpie"/>
          <w:rFonts w:ascii="Arial Nova" w:eastAsia="Arial" w:hAnsi="Arial Nova" w:cs="Arial"/>
          <w:spacing w:val="4"/>
          <w:sz w:val="24"/>
          <w:szCs w:val="24"/>
        </w:rPr>
        <w:footnoteReference w:id="12"/>
      </w:r>
      <w:r w:rsidR="00501CA5" w:rsidRPr="00C77584">
        <w:rPr>
          <w:rFonts w:ascii="Arial Nova" w:eastAsia="Arial" w:hAnsi="Arial Nova" w:cs="Arial"/>
          <w:spacing w:val="4"/>
          <w:sz w:val="24"/>
          <w:szCs w:val="24"/>
        </w:rPr>
        <w:t xml:space="preserve"> de fecha veintidós de enero, y</w:t>
      </w:r>
      <w:r w:rsidR="00B50EEB" w:rsidRPr="00C77584">
        <w:rPr>
          <w:rFonts w:ascii="Arial Nova" w:eastAsia="Arial" w:hAnsi="Arial Nova" w:cs="Arial"/>
          <w:spacing w:val="4"/>
          <w:sz w:val="24"/>
          <w:szCs w:val="24"/>
        </w:rPr>
        <w:t xml:space="preserve"> </w:t>
      </w:r>
      <w:r w:rsidR="00533513" w:rsidRPr="00C77584">
        <w:rPr>
          <w:rFonts w:ascii="Arial Nova" w:eastAsia="Arial" w:hAnsi="Arial Nova" w:cs="Arial"/>
          <w:spacing w:val="4"/>
          <w:sz w:val="24"/>
          <w:szCs w:val="24"/>
        </w:rPr>
        <w:t>que,</w:t>
      </w:r>
      <w:r w:rsidR="00501CA5" w:rsidRPr="00C77584">
        <w:rPr>
          <w:rFonts w:ascii="Arial Nova" w:eastAsia="Arial" w:hAnsi="Arial Nova" w:cs="Arial"/>
          <w:spacing w:val="4"/>
          <w:sz w:val="24"/>
          <w:szCs w:val="24"/>
        </w:rPr>
        <w:t xml:space="preserve"> para mayor claridad, se inserta el mapa con los respectivos limites, mismo que puede ser consultado públicamente en el sitio web</w:t>
      </w:r>
      <w:r w:rsidR="00501CA5" w:rsidRPr="00C77584">
        <w:rPr>
          <w:rStyle w:val="Refdenotaalpie"/>
          <w:rFonts w:ascii="Arial Nova" w:eastAsia="Arial" w:hAnsi="Arial Nova" w:cs="Arial"/>
          <w:spacing w:val="4"/>
          <w:sz w:val="24"/>
          <w:szCs w:val="24"/>
        </w:rPr>
        <w:footnoteReference w:id="13"/>
      </w:r>
      <w:r w:rsidR="00501CA5" w:rsidRPr="00C77584">
        <w:rPr>
          <w:rFonts w:ascii="Arial Nova" w:eastAsia="Arial" w:hAnsi="Arial Nova" w:cs="Arial"/>
          <w:spacing w:val="4"/>
          <w:sz w:val="24"/>
          <w:szCs w:val="24"/>
        </w:rPr>
        <w:t xml:space="preserve"> del Instituto Estatal Electoral:</w:t>
      </w:r>
    </w:p>
    <w:p w:rsidR="00501CA5" w:rsidRPr="00C77584" w:rsidRDefault="00667C38" w:rsidP="0091717E">
      <w:pPr>
        <w:spacing w:before="29" w:line="360" w:lineRule="auto"/>
        <w:ind w:right="35"/>
        <w:jc w:val="both"/>
        <w:rPr>
          <w:rFonts w:ascii="Arial Nova" w:eastAsia="Arial" w:hAnsi="Arial Nova" w:cs="Arial"/>
          <w:spacing w:val="4"/>
          <w:sz w:val="24"/>
          <w:szCs w:val="24"/>
        </w:rPr>
      </w:pPr>
      <w:r w:rsidRPr="00C77584">
        <w:rPr>
          <w:rFonts w:ascii="Arial Nova" w:eastAsia="Arial" w:hAnsi="Arial Nova" w:cs="Arial"/>
          <w:noProof/>
          <w:spacing w:val="4"/>
          <w:sz w:val="24"/>
          <w:szCs w:val="24"/>
        </w:rPr>
        <mc:AlternateContent>
          <mc:Choice Requires="wps">
            <w:drawing>
              <wp:anchor distT="0" distB="0" distL="114300" distR="114300" simplePos="0" relativeHeight="251660288" behindDoc="0" locked="0" layoutInCell="1" allowOverlap="1">
                <wp:simplePos x="0" y="0"/>
                <wp:positionH relativeFrom="column">
                  <wp:posOffset>2799398</wp:posOffset>
                </wp:positionH>
                <wp:positionV relativeFrom="paragraph">
                  <wp:posOffset>2301875</wp:posOffset>
                </wp:positionV>
                <wp:extent cx="33337" cy="381000"/>
                <wp:effectExtent l="38100" t="0" r="62230" b="57150"/>
                <wp:wrapNone/>
                <wp:docPr id="1" name="Conector recto de flecha 1"/>
                <wp:cNvGraphicFramePr/>
                <a:graphic xmlns:a="http://schemas.openxmlformats.org/drawingml/2006/main">
                  <a:graphicData uri="http://schemas.microsoft.com/office/word/2010/wordprocessingShape">
                    <wps:wsp>
                      <wps:cNvCnPr/>
                      <wps:spPr>
                        <a:xfrm>
                          <a:off x="0" y="0"/>
                          <a:ext cx="33337" cy="381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421E8BB" id="_x0000_t32" coordsize="21600,21600" o:spt="32" o:oned="t" path="m,l21600,21600e" filled="f">
                <v:path arrowok="t" fillok="f" o:connecttype="none"/>
                <o:lock v:ext="edit" shapetype="t"/>
              </v:shapetype>
              <v:shape id="Conector recto de flecha 1" o:spid="_x0000_s1026" type="#_x0000_t32" style="position:absolute;margin-left:220.45pt;margin-top:181.25pt;width:2.6pt;height:30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" strokecolor="#4472c4 [3204]" strokeweight=".5pt">
                <v:stroke endarrow="block" joinstyle="miter"/>
              </v:shape>
            </w:pict>
          </mc:Fallback>
        </mc:AlternateContent>
      </w:r>
      <w:r w:rsidRPr="00C77584">
        <w:rPr>
          <w:rFonts w:ascii="Arial Nova" w:eastAsia="Arial" w:hAnsi="Arial Nova" w:cs="Arial"/>
          <w:noProof/>
          <w:spacing w:val="4"/>
          <w:sz w:val="24"/>
          <w:szCs w:val="24"/>
        </w:rPr>
        <mc:AlternateContent>
          <mc:Choice Requires="wps">
            <w:drawing>
              <wp:anchor distT="45720" distB="45720" distL="114300" distR="114300" simplePos="0" relativeHeight="251659264" behindDoc="0" locked="0" layoutInCell="1" allowOverlap="1">
                <wp:simplePos x="0" y="0"/>
                <wp:positionH relativeFrom="column">
                  <wp:posOffset>2437130</wp:posOffset>
                </wp:positionH>
                <wp:positionV relativeFrom="paragraph">
                  <wp:posOffset>1954213</wp:posOffset>
                </wp:positionV>
                <wp:extent cx="762000" cy="428625"/>
                <wp:effectExtent l="0" t="0" r="19050" b="28575"/>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428625"/>
                        </a:xfrm>
                        <a:prstGeom prst="rect">
                          <a:avLst/>
                        </a:prstGeom>
                        <a:solidFill>
                          <a:srgbClr val="FFFFFF"/>
                        </a:solidFill>
                        <a:ln w="9525">
                          <a:solidFill>
                            <a:srgbClr val="000000"/>
                          </a:solidFill>
                          <a:miter lim="800000"/>
                          <a:headEnd/>
                          <a:tailEnd/>
                        </a:ln>
                      </wps:spPr>
                      <wps:txbx>
                        <w:txbxContent>
                          <w:p w:rsidR="00667C38" w:rsidRPr="00667C38" w:rsidRDefault="00667C38" w:rsidP="00667C38">
                            <w:pPr>
                              <w:jc w:val="center"/>
                              <w:rPr>
                                <w:sz w:val="18"/>
                                <w:szCs w:val="18"/>
                              </w:rPr>
                            </w:pPr>
                            <w:r w:rsidRPr="00667C38">
                              <w:rPr>
                                <w:sz w:val="18"/>
                                <w:szCs w:val="18"/>
                              </w:rPr>
                              <w:t>Lugar denunciado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191.9pt;margin-top:153.9pt;width:60pt;height:33.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">
                <v:textbox>
                  <w:txbxContent>
                    <w:p w:rsidR="00667C38" w:rsidRPr="00667C38" w:rsidRDefault="00667C38" w:rsidP="00667C38">
                      <w:pPr>
                        <w:jc w:val="center"/>
                        <w:rPr>
                          <w:sz w:val="18"/>
                          <w:szCs w:val="18"/>
                        </w:rPr>
                      </w:pPr>
                      <w:r w:rsidRPr="00667C38">
                        <w:rPr>
                          <w:sz w:val="18"/>
                          <w:szCs w:val="18"/>
                        </w:rPr>
                        <w:t>Lugar denunciado</w:t>
                      </w:r>
                    </w:p>
                  </w:txbxContent>
                </v:textbox>
              </v:shape>
            </w:pict>
          </mc:Fallback>
        </mc:AlternateContent>
      </w:r>
      <w:r w:rsidR="00501CA5" w:rsidRPr="00C77584">
        <w:rPr>
          <w:rFonts w:ascii="Arial Nova" w:eastAsia="Arial" w:hAnsi="Arial Nova" w:cs="Arial"/>
          <w:noProof/>
          <w:spacing w:val="4"/>
          <w:sz w:val="24"/>
          <w:szCs w:val="24"/>
        </w:rPr>
        <w:drawing>
          <wp:inline distT="0" distB="0" distL="0" distR="0">
            <wp:extent cx="5120914" cy="6255241"/>
            <wp:effectExtent l="4445" t="0" r="8255" b="825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RIMER CUADRO TEPEZALÁ.JPG"/>
                    <pic:cNvPicPr/>
                  </pic:nvPicPr>
                  <pic:blipFill>
                    <a:blip r:embed="rId10">
                      <a:extLst>
                        <a:ext uri="{28A0092B-C50C-407E-A947-70E740481C1C}">
                          <a14:useLocalDpi xmlns:a14="http://schemas.microsoft.com/office/drawing/2010/main" val="0"/>
                        </a:ext>
                      </a:extLst>
                    </a:blip>
                    <a:stretch>
                      <a:fillRect/>
                    </a:stretch>
                  </pic:blipFill>
                  <pic:spPr>
                    <a:xfrm rot="5400000">
                      <a:off x="0" y="0"/>
                      <a:ext cx="5174517" cy="6320718"/>
                    </a:xfrm>
                    <a:prstGeom prst="rect">
                      <a:avLst/>
                    </a:prstGeom>
                  </pic:spPr>
                </pic:pic>
              </a:graphicData>
            </a:graphic>
          </wp:inline>
        </w:drawing>
      </w:r>
    </w:p>
    <w:p w:rsidR="00396E5D" w:rsidRPr="00C77584" w:rsidRDefault="009629CA" w:rsidP="0091717E">
      <w:pPr>
        <w:spacing w:before="29" w:line="360" w:lineRule="auto"/>
        <w:ind w:right="36"/>
        <w:jc w:val="both"/>
        <w:rPr>
          <w:rFonts w:ascii="Arial Nova" w:eastAsia="Arial" w:hAnsi="Arial Nova" w:cs="Arial"/>
          <w:spacing w:val="4"/>
          <w:sz w:val="24"/>
          <w:szCs w:val="24"/>
        </w:rPr>
      </w:pPr>
      <w:r w:rsidRPr="00C77584">
        <w:rPr>
          <w:rFonts w:ascii="Arial Nova" w:eastAsia="Arial" w:hAnsi="Arial Nova" w:cs="Arial"/>
          <w:spacing w:val="4"/>
          <w:sz w:val="24"/>
          <w:szCs w:val="24"/>
        </w:rPr>
        <w:t>Así, es oportuno señalar que del escrito de alegatos ofrecido por el denunciado se desprende lo siguiente:</w:t>
      </w:r>
    </w:p>
    <w:p w:rsidR="009629CA" w:rsidRPr="00C77584" w:rsidRDefault="009629CA" w:rsidP="0091717E">
      <w:pPr>
        <w:spacing w:before="29" w:line="360" w:lineRule="auto"/>
        <w:ind w:left="708" w:right="36"/>
        <w:jc w:val="both"/>
        <w:rPr>
          <w:rFonts w:ascii="Arial Nova" w:eastAsia="Arial" w:hAnsi="Arial Nova" w:cs="Arial"/>
          <w:i/>
          <w:iCs/>
          <w:spacing w:val="4"/>
          <w:sz w:val="24"/>
          <w:szCs w:val="24"/>
        </w:rPr>
      </w:pPr>
      <w:r w:rsidRPr="00C77584">
        <w:rPr>
          <w:rFonts w:ascii="Arial Nova" w:eastAsia="Arial" w:hAnsi="Arial Nova" w:cs="Arial"/>
          <w:i/>
          <w:iCs/>
          <w:spacing w:val="4"/>
          <w:sz w:val="24"/>
          <w:szCs w:val="24"/>
        </w:rPr>
        <w:t xml:space="preserve">“De la colocación de la propaganda denunciada en la calle Otto granado esquina con los </w:t>
      </w:r>
      <w:r w:rsidR="004F2808" w:rsidRPr="00C77584">
        <w:rPr>
          <w:rFonts w:ascii="Arial Nova" w:eastAsia="Arial" w:hAnsi="Arial Nova" w:cs="Arial"/>
          <w:i/>
          <w:iCs/>
          <w:spacing w:val="4"/>
          <w:sz w:val="24"/>
          <w:szCs w:val="24"/>
        </w:rPr>
        <w:t>L</w:t>
      </w:r>
      <w:r w:rsidRPr="00C77584">
        <w:rPr>
          <w:rFonts w:ascii="Arial Nova" w:eastAsia="Arial" w:hAnsi="Arial Nova" w:cs="Arial"/>
          <w:i/>
          <w:iCs/>
          <w:spacing w:val="4"/>
          <w:sz w:val="24"/>
          <w:szCs w:val="24"/>
        </w:rPr>
        <w:t>ucio no se encuentra en territorio del primer cuadro”.</w:t>
      </w:r>
    </w:p>
    <w:p w:rsidR="009629CA" w:rsidRPr="00C77584" w:rsidRDefault="009629CA" w:rsidP="0091717E">
      <w:pPr>
        <w:spacing w:before="29" w:line="360" w:lineRule="auto"/>
        <w:ind w:left="708" w:right="36"/>
        <w:jc w:val="both"/>
        <w:rPr>
          <w:rFonts w:ascii="Arial Nova" w:eastAsia="Arial" w:hAnsi="Arial Nova" w:cs="Arial"/>
          <w:i/>
          <w:iCs/>
          <w:spacing w:val="4"/>
          <w:sz w:val="24"/>
          <w:szCs w:val="24"/>
        </w:rPr>
      </w:pPr>
      <w:r w:rsidRPr="00C77584">
        <w:rPr>
          <w:rFonts w:ascii="Arial Nova" w:eastAsia="Arial" w:hAnsi="Arial Nova" w:cs="Arial"/>
          <w:i/>
          <w:iCs/>
          <w:spacing w:val="4"/>
          <w:sz w:val="24"/>
          <w:szCs w:val="24"/>
        </w:rPr>
        <w:t xml:space="preserve">“Por otro lado, si se toma en cuenta la ubicación geográfica la calle Chapultepec y victoria están ubicadas en el limita (sic) de (sic) del primer cuadro establecido por el </w:t>
      </w:r>
      <w:r w:rsidRPr="00C77584">
        <w:rPr>
          <w:rFonts w:ascii="Arial Nova" w:eastAsia="Arial" w:hAnsi="Arial Nova" w:cs="Arial"/>
          <w:i/>
          <w:iCs/>
          <w:spacing w:val="4"/>
          <w:sz w:val="24"/>
          <w:szCs w:val="24"/>
        </w:rPr>
        <w:lastRenderedPageBreak/>
        <w:t xml:space="preserve">ayuntamiento. Tomando en cuenta, DICHO LUGAR ES EL COMITÉ EJCUTIVO MUNICIPAL DEL MOVIMIENTO REGENERACION NACIONAL. Ubicado en la calle Chapultepec esquina con calle Victoria </w:t>
      </w:r>
      <w:r w:rsidR="008E4FCE" w:rsidRPr="00C77584">
        <w:rPr>
          <w:rFonts w:ascii="Arial Nova" w:eastAsia="Arial" w:hAnsi="Arial Nova" w:cs="Arial"/>
          <w:i/>
          <w:iCs/>
          <w:spacing w:val="4"/>
          <w:sz w:val="24"/>
          <w:szCs w:val="24"/>
        </w:rPr>
        <w:t>de la cual se niega la violación a la contienda establecida por la ley para los partidos políticos del estado de Aguascalientes 2018-2019”.</w:t>
      </w:r>
    </w:p>
    <w:p w:rsidR="008E4FCE" w:rsidRPr="00C77584" w:rsidRDefault="008E4FCE" w:rsidP="0091717E">
      <w:pPr>
        <w:spacing w:before="29" w:line="360" w:lineRule="auto"/>
        <w:ind w:right="36"/>
        <w:jc w:val="both"/>
        <w:rPr>
          <w:rFonts w:ascii="Arial Nova" w:eastAsia="Arial" w:hAnsi="Arial Nova" w:cs="Arial"/>
          <w:spacing w:val="4"/>
          <w:sz w:val="24"/>
          <w:szCs w:val="24"/>
        </w:rPr>
      </w:pPr>
      <w:r w:rsidRPr="00C77584">
        <w:rPr>
          <w:rFonts w:ascii="Arial Nova" w:eastAsia="Arial" w:hAnsi="Arial Nova" w:cs="Arial"/>
          <w:spacing w:val="4"/>
          <w:sz w:val="24"/>
          <w:szCs w:val="24"/>
        </w:rPr>
        <w:t>De lo anterior, se tiene que, la propaganda colocada en la Calle Otto Granados, efectivamente se encuentra dentro del primer cuadro, en el entendido de que en las constancias que obran en autos, se desprende que la prohibición de colocar y/o fijar propaganda electoral en el municipio de Tepezalá, abarca las siguientes demarcaciones:</w:t>
      </w:r>
    </w:p>
    <w:p w:rsidR="008E4FCE" w:rsidRPr="00C77584" w:rsidRDefault="008E4FCE" w:rsidP="0091717E">
      <w:pPr>
        <w:pStyle w:val="Prrafodelista"/>
        <w:numPr>
          <w:ilvl w:val="0"/>
          <w:numId w:val="35"/>
        </w:numPr>
        <w:spacing w:before="29" w:line="360" w:lineRule="auto"/>
        <w:ind w:right="36"/>
        <w:rPr>
          <w:rFonts w:ascii="Arial Nova" w:eastAsia="Arial" w:hAnsi="Arial Nova" w:cs="Arial"/>
          <w:spacing w:val="4"/>
          <w:sz w:val="24"/>
          <w:szCs w:val="24"/>
        </w:rPr>
      </w:pPr>
      <w:r w:rsidRPr="00C77584">
        <w:rPr>
          <w:rFonts w:ascii="Arial Nova" w:eastAsia="Arial" w:hAnsi="Arial Nova" w:cs="Arial"/>
          <w:spacing w:val="4"/>
          <w:sz w:val="24"/>
          <w:szCs w:val="24"/>
        </w:rPr>
        <w:t>Filomeno Maldonado</w:t>
      </w:r>
    </w:p>
    <w:p w:rsidR="008E4FCE" w:rsidRPr="00C77584" w:rsidRDefault="008E4FCE" w:rsidP="0091717E">
      <w:pPr>
        <w:pStyle w:val="Prrafodelista"/>
        <w:numPr>
          <w:ilvl w:val="0"/>
          <w:numId w:val="35"/>
        </w:numPr>
        <w:spacing w:before="29" w:line="360" w:lineRule="auto"/>
        <w:ind w:right="36"/>
        <w:rPr>
          <w:rFonts w:ascii="Arial Nova" w:eastAsia="Arial" w:hAnsi="Arial Nova" w:cs="Arial"/>
          <w:b/>
          <w:bCs/>
          <w:spacing w:val="4"/>
          <w:sz w:val="24"/>
          <w:szCs w:val="24"/>
        </w:rPr>
      </w:pPr>
      <w:r w:rsidRPr="00C77584">
        <w:rPr>
          <w:rFonts w:ascii="Arial Nova" w:eastAsia="Arial" w:hAnsi="Arial Nova" w:cs="Arial"/>
          <w:b/>
          <w:bCs/>
          <w:spacing w:val="4"/>
          <w:sz w:val="24"/>
          <w:szCs w:val="24"/>
        </w:rPr>
        <w:t>Chapultepec</w:t>
      </w:r>
    </w:p>
    <w:p w:rsidR="008E4FCE" w:rsidRPr="00C77584" w:rsidRDefault="008E4FCE" w:rsidP="0091717E">
      <w:pPr>
        <w:pStyle w:val="Prrafodelista"/>
        <w:numPr>
          <w:ilvl w:val="0"/>
          <w:numId w:val="35"/>
        </w:numPr>
        <w:spacing w:before="29" w:line="360" w:lineRule="auto"/>
        <w:ind w:right="36"/>
        <w:rPr>
          <w:rFonts w:ascii="Arial Nova" w:eastAsia="Arial" w:hAnsi="Arial Nova" w:cs="Arial"/>
          <w:spacing w:val="4"/>
          <w:sz w:val="24"/>
          <w:szCs w:val="24"/>
        </w:rPr>
      </w:pPr>
      <w:r w:rsidRPr="00C77584">
        <w:rPr>
          <w:rFonts w:ascii="Arial Nova" w:eastAsia="Arial" w:hAnsi="Arial Nova" w:cs="Arial"/>
          <w:spacing w:val="4"/>
          <w:sz w:val="24"/>
          <w:szCs w:val="24"/>
        </w:rPr>
        <w:t xml:space="preserve">Héroes de la Independencia </w:t>
      </w:r>
    </w:p>
    <w:p w:rsidR="008E4FCE" w:rsidRPr="00C77584" w:rsidRDefault="008E4FCE" w:rsidP="0091717E">
      <w:pPr>
        <w:pStyle w:val="Prrafodelista"/>
        <w:numPr>
          <w:ilvl w:val="0"/>
          <w:numId w:val="35"/>
        </w:numPr>
        <w:spacing w:before="29" w:line="360" w:lineRule="auto"/>
        <w:ind w:right="36"/>
        <w:rPr>
          <w:rFonts w:ascii="Arial Nova" w:eastAsia="Arial" w:hAnsi="Arial Nova" w:cs="Arial"/>
          <w:spacing w:val="4"/>
          <w:sz w:val="24"/>
          <w:szCs w:val="24"/>
        </w:rPr>
      </w:pPr>
      <w:r w:rsidRPr="00C77584">
        <w:rPr>
          <w:rFonts w:ascii="Arial Nova" w:eastAsia="Arial" w:hAnsi="Arial Nova" w:cs="Arial"/>
          <w:spacing w:val="4"/>
          <w:sz w:val="24"/>
          <w:szCs w:val="24"/>
        </w:rPr>
        <w:t>5 de mayo</w:t>
      </w:r>
    </w:p>
    <w:p w:rsidR="008E4FCE" w:rsidRPr="00C77584" w:rsidRDefault="008E4FCE" w:rsidP="0091717E">
      <w:pPr>
        <w:pStyle w:val="Prrafodelista"/>
        <w:numPr>
          <w:ilvl w:val="0"/>
          <w:numId w:val="35"/>
        </w:numPr>
        <w:spacing w:before="29" w:line="360" w:lineRule="auto"/>
        <w:ind w:right="36"/>
        <w:rPr>
          <w:rFonts w:ascii="Arial Nova" w:eastAsia="Arial" w:hAnsi="Arial Nova" w:cs="Arial"/>
          <w:b/>
          <w:bCs/>
          <w:spacing w:val="4"/>
          <w:sz w:val="24"/>
          <w:szCs w:val="24"/>
        </w:rPr>
      </w:pPr>
      <w:r w:rsidRPr="00C77584">
        <w:rPr>
          <w:rFonts w:ascii="Arial Nova" w:eastAsia="Arial" w:hAnsi="Arial Nova" w:cs="Arial"/>
          <w:b/>
          <w:bCs/>
          <w:spacing w:val="4"/>
          <w:sz w:val="24"/>
          <w:szCs w:val="24"/>
        </w:rPr>
        <w:t xml:space="preserve">Calle Victoria </w:t>
      </w:r>
    </w:p>
    <w:p w:rsidR="008E4FCE" w:rsidRPr="00C77584" w:rsidRDefault="008E4FCE" w:rsidP="0091717E">
      <w:pPr>
        <w:pStyle w:val="Prrafodelista"/>
        <w:numPr>
          <w:ilvl w:val="0"/>
          <w:numId w:val="35"/>
        </w:numPr>
        <w:spacing w:before="29" w:line="360" w:lineRule="auto"/>
        <w:ind w:right="36"/>
        <w:rPr>
          <w:rFonts w:ascii="Arial Nova" w:eastAsia="Arial" w:hAnsi="Arial Nova" w:cs="Arial"/>
          <w:spacing w:val="4"/>
          <w:sz w:val="24"/>
          <w:szCs w:val="24"/>
        </w:rPr>
      </w:pPr>
      <w:r w:rsidRPr="00C77584">
        <w:rPr>
          <w:rFonts w:ascii="Arial Nova" w:eastAsia="Arial" w:hAnsi="Arial Nova" w:cs="Arial"/>
          <w:spacing w:val="4"/>
          <w:sz w:val="24"/>
          <w:szCs w:val="24"/>
        </w:rPr>
        <w:t xml:space="preserve">Alfonso Sánchez Castro </w:t>
      </w:r>
    </w:p>
    <w:p w:rsidR="008E4FCE" w:rsidRPr="00C77584" w:rsidRDefault="008E4FCE" w:rsidP="0091717E">
      <w:pPr>
        <w:pStyle w:val="Prrafodelista"/>
        <w:numPr>
          <w:ilvl w:val="0"/>
          <w:numId w:val="35"/>
        </w:numPr>
        <w:spacing w:before="29" w:line="360" w:lineRule="auto"/>
        <w:ind w:right="36"/>
        <w:rPr>
          <w:rFonts w:ascii="Arial Nova" w:eastAsia="Arial" w:hAnsi="Arial Nova" w:cs="Arial"/>
          <w:spacing w:val="4"/>
          <w:sz w:val="24"/>
          <w:szCs w:val="24"/>
        </w:rPr>
      </w:pPr>
      <w:r w:rsidRPr="00C77584">
        <w:rPr>
          <w:rFonts w:ascii="Arial Nova" w:eastAsia="Arial" w:hAnsi="Arial Nova" w:cs="Arial"/>
          <w:spacing w:val="4"/>
          <w:sz w:val="24"/>
          <w:szCs w:val="24"/>
        </w:rPr>
        <w:t xml:space="preserve">Plan de Iguala </w:t>
      </w:r>
    </w:p>
    <w:p w:rsidR="008E4FCE" w:rsidRPr="00C77584" w:rsidRDefault="008E4FCE" w:rsidP="0091717E">
      <w:pPr>
        <w:pStyle w:val="Prrafodelista"/>
        <w:numPr>
          <w:ilvl w:val="0"/>
          <w:numId w:val="35"/>
        </w:numPr>
        <w:spacing w:before="29" w:line="360" w:lineRule="auto"/>
        <w:ind w:right="36"/>
        <w:rPr>
          <w:rFonts w:ascii="Arial Nova" w:eastAsia="Arial" w:hAnsi="Arial Nova" w:cs="Arial"/>
          <w:spacing w:val="4"/>
          <w:sz w:val="24"/>
          <w:szCs w:val="24"/>
        </w:rPr>
      </w:pPr>
      <w:r w:rsidRPr="00C77584">
        <w:rPr>
          <w:rFonts w:ascii="Arial Nova" w:eastAsia="Arial" w:hAnsi="Arial Nova" w:cs="Arial"/>
          <w:spacing w:val="4"/>
          <w:sz w:val="24"/>
          <w:szCs w:val="24"/>
        </w:rPr>
        <w:t xml:space="preserve">José María Morelos </w:t>
      </w:r>
    </w:p>
    <w:p w:rsidR="008E4FCE" w:rsidRPr="00C77584" w:rsidRDefault="008E4FCE" w:rsidP="0091717E">
      <w:pPr>
        <w:pStyle w:val="Prrafodelista"/>
        <w:numPr>
          <w:ilvl w:val="0"/>
          <w:numId w:val="35"/>
        </w:numPr>
        <w:spacing w:before="29" w:line="360" w:lineRule="auto"/>
        <w:ind w:right="36"/>
        <w:rPr>
          <w:rFonts w:ascii="Arial Nova" w:eastAsia="Arial" w:hAnsi="Arial Nova" w:cs="Arial"/>
          <w:spacing w:val="4"/>
          <w:sz w:val="24"/>
          <w:szCs w:val="24"/>
        </w:rPr>
      </w:pPr>
      <w:r w:rsidRPr="00C77584">
        <w:rPr>
          <w:rFonts w:ascii="Arial Nova" w:eastAsia="Arial" w:hAnsi="Arial Nova" w:cs="Arial"/>
          <w:spacing w:val="4"/>
          <w:sz w:val="24"/>
          <w:szCs w:val="24"/>
        </w:rPr>
        <w:t xml:space="preserve">Plaza </w:t>
      </w:r>
      <w:r w:rsidR="004F2808" w:rsidRPr="00C77584">
        <w:rPr>
          <w:rFonts w:ascii="Arial Nova" w:eastAsia="Arial" w:hAnsi="Arial Nova" w:cs="Arial"/>
          <w:spacing w:val="4"/>
          <w:sz w:val="24"/>
          <w:szCs w:val="24"/>
        </w:rPr>
        <w:t>Juárez</w:t>
      </w:r>
    </w:p>
    <w:p w:rsidR="008E4FCE" w:rsidRPr="00C77584" w:rsidRDefault="008E4FCE" w:rsidP="0091717E">
      <w:pPr>
        <w:pStyle w:val="Prrafodelista"/>
        <w:numPr>
          <w:ilvl w:val="0"/>
          <w:numId w:val="35"/>
        </w:numPr>
        <w:spacing w:before="29" w:line="360" w:lineRule="auto"/>
        <w:ind w:right="36"/>
        <w:rPr>
          <w:rFonts w:ascii="Arial Nova" w:eastAsia="Arial" w:hAnsi="Arial Nova" w:cs="Arial"/>
          <w:spacing w:val="4"/>
          <w:sz w:val="24"/>
          <w:szCs w:val="24"/>
        </w:rPr>
      </w:pPr>
      <w:r w:rsidRPr="00C77584">
        <w:rPr>
          <w:rFonts w:ascii="Arial Nova" w:eastAsia="Arial" w:hAnsi="Arial Nova" w:cs="Arial"/>
          <w:spacing w:val="4"/>
          <w:sz w:val="24"/>
          <w:szCs w:val="24"/>
        </w:rPr>
        <w:t xml:space="preserve">Esparza Reyes </w:t>
      </w:r>
    </w:p>
    <w:p w:rsidR="008E4FCE" w:rsidRPr="00C77584" w:rsidRDefault="008E4FCE" w:rsidP="0091717E">
      <w:pPr>
        <w:pStyle w:val="Prrafodelista"/>
        <w:numPr>
          <w:ilvl w:val="0"/>
          <w:numId w:val="35"/>
        </w:numPr>
        <w:spacing w:before="29" w:line="360" w:lineRule="auto"/>
        <w:ind w:right="36"/>
        <w:rPr>
          <w:rFonts w:ascii="Arial Nova" w:eastAsia="Arial" w:hAnsi="Arial Nova" w:cs="Arial"/>
          <w:spacing w:val="4"/>
          <w:sz w:val="24"/>
          <w:szCs w:val="24"/>
        </w:rPr>
      </w:pPr>
      <w:r w:rsidRPr="00C77584">
        <w:rPr>
          <w:rFonts w:ascii="Arial Nova" w:eastAsia="Arial" w:hAnsi="Arial Nova" w:cs="Arial"/>
          <w:spacing w:val="4"/>
          <w:sz w:val="24"/>
          <w:szCs w:val="24"/>
        </w:rPr>
        <w:t>Jesús María Rodríguez, y;</w:t>
      </w:r>
    </w:p>
    <w:p w:rsidR="008E4FCE" w:rsidRPr="00C77584" w:rsidRDefault="008E4FCE" w:rsidP="0091717E">
      <w:pPr>
        <w:pStyle w:val="Prrafodelista"/>
        <w:numPr>
          <w:ilvl w:val="0"/>
          <w:numId w:val="35"/>
        </w:numPr>
        <w:spacing w:before="29" w:line="360" w:lineRule="auto"/>
        <w:ind w:right="36"/>
        <w:rPr>
          <w:rFonts w:ascii="Arial Nova" w:eastAsia="Arial" w:hAnsi="Arial Nova" w:cs="Arial"/>
          <w:b/>
          <w:bCs/>
          <w:spacing w:val="4"/>
          <w:sz w:val="24"/>
          <w:szCs w:val="24"/>
        </w:rPr>
      </w:pPr>
      <w:r w:rsidRPr="00C77584">
        <w:rPr>
          <w:rFonts w:ascii="Arial Nova" w:eastAsia="Arial" w:hAnsi="Arial Nova" w:cs="Arial"/>
          <w:b/>
          <w:bCs/>
          <w:spacing w:val="4"/>
          <w:sz w:val="24"/>
          <w:szCs w:val="24"/>
        </w:rPr>
        <w:t>Todo el Boulevard Otto Granados del lado norte y sur.</w:t>
      </w:r>
    </w:p>
    <w:p w:rsidR="002030B1" w:rsidRPr="00C77584" w:rsidRDefault="00F8170D" w:rsidP="0091717E">
      <w:pPr>
        <w:spacing w:before="29" w:line="360" w:lineRule="auto"/>
        <w:ind w:right="36"/>
        <w:jc w:val="both"/>
        <w:rPr>
          <w:rFonts w:ascii="Arial Nova" w:eastAsia="Arial" w:hAnsi="Arial Nova" w:cs="Arial"/>
          <w:spacing w:val="4"/>
          <w:sz w:val="24"/>
          <w:szCs w:val="24"/>
        </w:rPr>
      </w:pPr>
      <w:r w:rsidRPr="00C77584">
        <w:rPr>
          <w:rFonts w:ascii="Arial Nova" w:eastAsia="Arial" w:hAnsi="Arial Nova" w:cs="Arial"/>
          <w:spacing w:val="4"/>
          <w:sz w:val="24"/>
          <w:szCs w:val="24"/>
        </w:rPr>
        <w:t>Por lo tanto</w:t>
      </w:r>
      <w:r w:rsidR="00427B86" w:rsidRPr="00C77584">
        <w:rPr>
          <w:rFonts w:ascii="Arial Nova" w:eastAsia="Arial" w:hAnsi="Arial Nova" w:cs="Arial"/>
          <w:spacing w:val="4"/>
          <w:sz w:val="24"/>
          <w:szCs w:val="24"/>
        </w:rPr>
        <w:t>,</w:t>
      </w:r>
      <w:r w:rsidR="002030B1" w:rsidRPr="00C77584">
        <w:rPr>
          <w:rFonts w:ascii="Arial Nova" w:eastAsia="Arial" w:hAnsi="Arial Nova" w:cs="Arial"/>
          <w:spacing w:val="4"/>
          <w:sz w:val="24"/>
          <w:szCs w:val="24"/>
        </w:rPr>
        <w:t xml:space="preserve"> de lo anterior </w:t>
      </w:r>
      <w:r w:rsidR="00F1781B" w:rsidRPr="00C77584">
        <w:rPr>
          <w:rFonts w:ascii="Arial Nova" w:eastAsia="Arial" w:hAnsi="Arial Nova" w:cs="Arial"/>
          <w:spacing w:val="4"/>
          <w:sz w:val="24"/>
          <w:szCs w:val="24"/>
        </w:rPr>
        <w:t>se advierte que</w:t>
      </w:r>
      <w:r w:rsidR="002030B1" w:rsidRPr="00C77584">
        <w:rPr>
          <w:rFonts w:ascii="Arial Nova" w:eastAsia="Arial" w:hAnsi="Arial Nova" w:cs="Arial"/>
          <w:spacing w:val="4"/>
          <w:sz w:val="24"/>
          <w:szCs w:val="24"/>
        </w:rPr>
        <w:t xml:space="preserve"> la extensión norte y sur del Boulevard Otto Granados pertenece al primer cuadro de la cabecera municipal, contrario a lo que señala la denunciada en su escrito de alegatos</w:t>
      </w:r>
      <w:r w:rsidR="00A4649E" w:rsidRPr="00C77584">
        <w:rPr>
          <w:rFonts w:ascii="Arial Nova" w:eastAsia="Arial" w:hAnsi="Arial Nova" w:cs="Arial"/>
          <w:spacing w:val="4"/>
          <w:sz w:val="24"/>
          <w:szCs w:val="24"/>
        </w:rPr>
        <w:t>.</w:t>
      </w:r>
    </w:p>
    <w:p w:rsidR="00A61F5E" w:rsidRPr="00C77584" w:rsidRDefault="002030B1" w:rsidP="0091717E">
      <w:pPr>
        <w:pStyle w:val="NormalWeb"/>
        <w:tabs>
          <w:tab w:val="left" w:pos="284"/>
        </w:tabs>
        <w:spacing w:line="360" w:lineRule="auto"/>
        <w:contextualSpacing/>
        <w:mirrorIndents/>
        <w:jc w:val="both"/>
        <w:rPr>
          <w:rFonts w:ascii="Arial Nova" w:hAnsi="Arial Nova" w:cs="Arial"/>
        </w:rPr>
      </w:pPr>
      <w:r w:rsidRPr="00C77584">
        <w:rPr>
          <w:rFonts w:ascii="Arial Nova" w:eastAsia="Arial" w:hAnsi="Arial Nova" w:cs="Arial"/>
          <w:spacing w:val="4"/>
        </w:rPr>
        <w:t>De igual manera</w:t>
      </w:r>
      <w:r w:rsidR="005D37C5" w:rsidRPr="00C77584">
        <w:rPr>
          <w:rFonts w:ascii="Arial Nova" w:eastAsia="Arial" w:hAnsi="Arial Nova" w:cs="Arial"/>
          <w:spacing w:val="4"/>
        </w:rPr>
        <w:t xml:space="preserve">, aun y cuando la candidata denunciada </w:t>
      </w:r>
      <w:r w:rsidR="006A3DAF" w:rsidRPr="00C77584">
        <w:rPr>
          <w:rFonts w:ascii="Arial Nova" w:eastAsia="Arial" w:hAnsi="Arial Nova" w:cs="Arial"/>
          <w:spacing w:val="4"/>
        </w:rPr>
        <w:t>manifestó</w:t>
      </w:r>
      <w:r w:rsidR="005D37C5" w:rsidRPr="00C77584">
        <w:rPr>
          <w:rFonts w:ascii="Arial Nova" w:eastAsia="Arial" w:hAnsi="Arial Nova" w:cs="Arial"/>
          <w:spacing w:val="4"/>
        </w:rPr>
        <w:t xml:space="preserve"> que la </w:t>
      </w:r>
      <w:r w:rsidR="006A3DAF" w:rsidRPr="00C77584">
        <w:rPr>
          <w:rFonts w:ascii="Arial Nova" w:eastAsia="Arial" w:hAnsi="Arial Nova" w:cs="Arial"/>
          <w:spacing w:val="4"/>
        </w:rPr>
        <w:t xml:space="preserve">ubicación del inmueble donde se fijó la </w:t>
      </w:r>
      <w:r w:rsidR="005D37C5" w:rsidRPr="00C77584">
        <w:rPr>
          <w:rFonts w:ascii="Arial Nova" w:eastAsia="Arial" w:hAnsi="Arial Nova" w:cs="Arial"/>
          <w:spacing w:val="4"/>
        </w:rPr>
        <w:t>propaganda</w:t>
      </w:r>
      <w:r w:rsidR="00A61F5E" w:rsidRPr="00C77584">
        <w:rPr>
          <w:rFonts w:ascii="Arial Nova" w:eastAsia="Arial" w:hAnsi="Arial Nova" w:cs="Arial"/>
          <w:spacing w:val="4"/>
        </w:rPr>
        <w:t xml:space="preserve"> se encontraba en los limites de la Calle Chapultepec y Calle Victoria</w:t>
      </w:r>
      <w:r w:rsidR="005D37C5" w:rsidRPr="00C77584">
        <w:rPr>
          <w:rFonts w:ascii="Arial Nova" w:eastAsia="Arial" w:hAnsi="Arial Nova" w:cs="Arial"/>
          <w:spacing w:val="4"/>
        </w:rPr>
        <w:t xml:space="preserve"> </w:t>
      </w:r>
      <w:r w:rsidR="006A3DAF" w:rsidRPr="00C77584">
        <w:rPr>
          <w:rFonts w:ascii="Arial Nova" w:eastAsia="Arial" w:hAnsi="Arial Nova" w:cs="Arial"/>
          <w:spacing w:val="4"/>
        </w:rPr>
        <w:t>en</w:t>
      </w:r>
      <w:r w:rsidR="005D37C5" w:rsidRPr="00C77584">
        <w:rPr>
          <w:rFonts w:ascii="Arial Nova" w:eastAsia="Arial" w:hAnsi="Arial Nova" w:cs="Arial"/>
          <w:spacing w:val="4"/>
        </w:rPr>
        <w:t xml:space="preserve"> las instalaciones del Comité Ejecutivo Municipal de MORENA en Tepezalá</w:t>
      </w:r>
      <w:r w:rsidR="00352E87" w:rsidRPr="00C77584">
        <w:rPr>
          <w:rFonts w:ascii="Arial Nova" w:eastAsia="Arial" w:hAnsi="Arial Nova" w:cs="Arial"/>
          <w:spacing w:val="4"/>
        </w:rPr>
        <w:t xml:space="preserve">, tal situación no exime de cumplir con la normativa electoral respecto a la prohibición de colocación de propaganda en primer cuadro, pues la misma </w:t>
      </w:r>
      <w:r w:rsidR="005D37C5" w:rsidRPr="00C77584">
        <w:rPr>
          <w:rFonts w:ascii="Arial Nova" w:hAnsi="Arial Nova" w:cs="Arial"/>
        </w:rPr>
        <w:t>gener</w:t>
      </w:r>
      <w:r w:rsidR="00352E87" w:rsidRPr="00C77584">
        <w:rPr>
          <w:rFonts w:ascii="Arial Nova" w:hAnsi="Arial Nova" w:cs="Arial"/>
        </w:rPr>
        <w:t>a</w:t>
      </w:r>
      <w:r w:rsidR="005D37C5" w:rsidRPr="00C77584">
        <w:rPr>
          <w:rFonts w:ascii="Arial Nova" w:hAnsi="Arial Nova" w:cs="Arial"/>
        </w:rPr>
        <w:t xml:space="preserve"> contaminación visual que irrump</w:t>
      </w:r>
      <w:r w:rsidR="00480A22" w:rsidRPr="00C77584">
        <w:rPr>
          <w:rFonts w:ascii="Arial Nova" w:hAnsi="Arial Nova" w:cs="Arial"/>
        </w:rPr>
        <w:t>e</w:t>
      </w:r>
      <w:r w:rsidR="005D37C5" w:rsidRPr="00C77584">
        <w:rPr>
          <w:rFonts w:ascii="Arial Nova" w:hAnsi="Arial Nova" w:cs="Arial"/>
        </w:rPr>
        <w:t xml:space="preserve"> en la imagen urbana, cultural y, en su caso histórica, propia del primer cuadro de la respectiva cabecera municipal</w:t>
      </w:r>
      <w:r w:rsidR="00A61F5E" w:rsidRPr="00C77584">
        <w:rPr>
          <w:rFonts w:ascii="Arial Nova" w:hAnsi="Arial Nova" w:cs="Arial"/>
        </w:rPr>
        <w:t>.</w:t>
      </w:r>
    </w:p>
    <w:p w:rsidR="00F15A4A" w:rsidRPr="00C77584" w:rsidRDefault="00F15A4A" w:rsidP="0091717E">
      <w:pPr>
        <w:pStyle w:val="NormalWeb"/>
        <w:tabs>
          <w:tab w:val="left" w:pos="284"/>
        </w:tabs>
        <w:spacing w:line="360" w:lineRule="auto"/>
        <w:contextualSpacing/>
        <w:mirrorIndents/>
        <w:jc w:val="both"/>
        <w:rPr>
          <w:rFonts w:ascii="Arial Nova" w:hAnsi="Arial Nova" w:cs="Arial"/>
        </w:rPr>
      </w:pPr>
    </w:p>
    <w:p w:rsidR="004F2808" w:rsidRPr="00C77584" w:rsidRDefault="00480A22" w:rsidP="0091717E">
      <w:pPr>
        <w:pStyle w:val="NormalWeb"/>
        <w:tabs>
          <w:tab w:val="left" w:pos="284"/>
        </w:tabs>
        <w:spacing w:line="360" w:lineRule="auto"/>
        <w:contextualSpacing/>
        <w:mirrorIndents/>
        <w:jc w:val="both"/>
        <w:rPr>
          <w:rFonts w:ascii="Arial Nova" w:hAnsi="Arial Nova" w:cs="Arial"/>
        </w:rPr>
      </w:pPr>
      <w:r w:rsidRPr="00C77584">
        <w:rPr>
          <w:rFonts w:ascii="Arial Nova" w:hAnsi="Arial Nova" w:cs="Arial"/>
        </w:rPr>
        <w:lastRenderedPageBreak/>
        <w:t>En ese tenor</w:t>
      </w:r>
      <w:r w:rsidR="00F15A4A" w:rsidRPr="00C77584">
        <w:rPr>
          <w:rFonts w:ascii="Arial Nova" w:hAnsi="Arial Nova" w:cs="Arial"/>
        </w:rPr>
        <w:t>, la Sala Superior en el asunto SUP-JRC-0308-2016, consideró que la acción de ‘colocar’</w:t>
      </w:r>
      <w:r w:rsidR="00A4649E" w:rsidRPr="00C77584">
        <w:rPr>
          <w:rFonts w:ascii="Arial Nova" w:hAnsi="Arial Nova" w:cs="Arial"/>
        </w:rPr>
        <w:t xml:space="preserve"> propaganda</w:t>
      </w:r>
      <w:r w:rsidR="00F15A4A" w:rsidRPr="00C77584">
        <w:rPr>
          <w:rFonts w:ascii="Arial Nova" w:hAnsi="Arial Nova" w:cs="Arial"/>
        </w:rPr>
        <w:t xml:space="preserve"> prohibida</w:t>
      </w:r>
      <w:r w:rsidR="00A4649E" w:rsidRPr="00C77584">
        <w:rPr>
          <w:rFonts w:ascii="Arial Nova" w:hAnsi="Arial Nova" w:cs="Arial"/>
        </w:rPr>
        <w:t xml:space="preserve">, </w:t>
      </w:r>
      <w:r w:rsidRPr="00C77584">
        <w:rPr>
          <w:rFonts w:ascii="Arial Nova" w:hAnsi="Arial Nova" w:cs="Arial"/>
        </w:rPr>
        <w:t xml:space="preserve">prevista </w:t>
      </w:r>
      <w:r w:rsidR="00F15A4A" w:rsidRPr="00C77584">
        <w:rPr>
          <w:rFonts w:ascii="Arial Nova" w:hAnsi="Arial Nova" w:cs="Arial"/>
        </w:rPr>
        <w:t xml:space="preserve">en el párrafo séptimo del artículo 162 del Código Electoral, debe entenderse precisamente de acuerdo a su definición </w:t>
      </w:r>
      <w:r w:rsidR="00F15A4A" w:rsidRPr="00C77584">
        <w:rPr>
          <w:rFonts w:ascii="Arial Nova" w:hAnsi="Arial Nova" w:cs="Arial"/>
          <w:b/>
          <w:bCs/>
        </w:rPr>
        <w:t>gramatical,</w:t>
      </w:r>
      <w:r w:rsidR="00F15A4A" w:rsidRPr="00C77584">
        <w:rPr>
          <w:rFonts w:ascii="Arial Nova" w:hAnsi="Arial Nova" w:cs="Arial"/>
        </w:rPr>
        <w:t xml:space="preserve"> que se refiere a la acción de poner algo en un lugar.</w:t>
      </w:r>
    </w:p>
    <w:p w:rsidR="00180938" w:rsidRPr="00C77584" w:rsidRDefault="00180938" w:rsidP="0091717E">
      <w:pPr>
        <w:pStyle w:val="Prrafodelista"/>
        <w:spacing w:before="29" w:line="360" w:lineRule="auto"/>
        <w:ind w:left="0" w:right="36"/>
        <w:jc w:val="both"/>
        <w:rPr>
          <w:rFonts w:ascii="Arial Nova" w:eastAsia="Arial" w:hAnsi="Arial Nova" w:cs="Arial"/>
          <w:spacing w:val="4"/>
          <w:sz w:val="24"/>
          <w:szCs w:val="24"/>
        </w:rPr>
      </w:pPr>
      <w:r w:rsidRPr="00C77584">
        <w:rPr>
          <w:rFonts w:ascii="Arial Nova" w:eastAsia="Arial" w:hAnsi="Arial Nova" w:cs="Arial"/>
          <w:spacing w:val="4"/>
          <w:sz w:val="24"/>
          <w:szCs w:val="24"/>
        </w:rPr>
        <w:t>En consecuencia y por lo expuesto en párrafos anteriores, esta autoridad determina que la propaganda electoral denunciada fue colocada dentro del perímetro del primer cuadro de la cabecera municipal, actualizando la prohibición expresa en el código electoral.</w:t>
      </w:r>
    </w:p>
    <w:p w:rsidR="00180938" w:rsidRPr="00C77584" w:rsidRDefault="00180938" w:rsidP="0091717E">
      <w:pPr>
        <w:pStyle w:val="Prrafodelista"/>
        <w:spacing w:before="29" w:line="360" w:lineRule="auto"/>
        <w:ind w:left="0" w:right="36"/>
        <w:jc w:val="both"/>
        <w:rPr>
          <w:rFonts w:ascii="Arial Nova" w:eastAsia="Arial" w:hAnsi="Arial Nova" w:cs="Arial"/>
          <w:spacing w:val="4"/>
          <w:sz w:val="24"/>
          <w:szCs w:val="24"/>
        </w:rPr>
      </w:pPr>
    </w:p>
    <w:p w:rsidR="00180938" w:rsidRPr="00C77584" w:rsidRDefault="00180938" w:rsidP="0091717E">
      <w:pPr>
        <w:pStyle w:val="Prrafodelista"/>
        <w:spacing w:before="29" w:line="360" w:lineRule="auto"/>
        <w:ind w:left="0" w:right="36"/>
        <w:jc w:val="both"/>
        <w:rPr>
          <w:rFonts w:ascii="Arial Nova" w:eastAsia="Arial" w:hAnsi="Arial Nova" w:cs="Arial"/>
          <w:spacing w:val="4"/>
          <w:sz w:val="24"/>
          <w:szCs w:val="24"/>
        </w:rPr>
      </w:pPr>
      <w:r w:rsidRPr="00C77584">
        <w:rPr>
          <w:rFonts w:ascii="Arial Nova" w:eastAsia="Arial" w:hAnsi="Arial Nova" w:cs="Arial"/>
          <w:spacing w:val="4"/>
          <w:sz w:val="24"/>
          <w:szCs w:val="24"/>
        </w:rPr>
        <w:t xml:space="preserve">Así mismo, su colocación es atribuible al candidato y al partido denunciados y constituye una conducta que infringe la normativa electoral pues genera inequidad en la contienda y un mayor beneficio para los denunciados al tener una mayor exposición ante la ciudadanía. </w:t>
      </w:r>
    </w:p>
    <w:p w:rsidR="00180938" w:rsidRPr="00C77584" w:rsidRDefault="00180938" w:rsidP="0091717E">
      <w:pPr>
        <w:pStyle w:val="Prrafodelista"/>
        <w:spacing w:before="29" w:line="360" w:lineRule="auto"/>
        <w:ind w:left="0" w:right="36"/>
        <w:jc w:val="both"/>
        <w:rPr>
          <w:rFonts w:ascii="Arial Nova" w:eastAsia="Arial" w:hAnsi="Arial Nova" w:cs="Arial"/>
          <w:spacing w:val="4"/>
          <w:sz w:val="24"/>
          <w:szCs w:val="24"/>
        </w:rPr>
      </w:pPr>
    </w:p>
    <w:p w:rsidR="00180938" w:rsidRPr="00C77584" w:rsidRDefault="00180938" w:rsidP="0091717E">
      <w:pPr>
        <w:pStyle w:val="Prrafodelista"/>
        <w:spacing w:before="29" w:line="360" w:lineRule="auto"/>
        <w:ind w:left="0" w:right="36"/>
        <w:jc w:val="both"/>
        <w:rPr>
          <w:rFonts w:ascii="Arial Nova" w:eastAsia="Arial" w:hAnsi="Arial Nova" w:cs="Arial"/>
          <w:spacing w:val="4"/>
          <w:sz w:val="24"/>
          <w:szCs w:val="24"/>
        </w:rPr>
      </w:pPr>
      <w:r w:rsidRPr="00C77584">
        <w:rPr>
          <w:rFonts w:ascii="Arial Nova" w:eastAsia="Arial" w:hAnsi="Arial Nova" w:cs="Arial"/>
          <w:spacing w:val="4"/>
          <w:sz w:val="24"/>
          <w:szCs w:val="24"/>
        </w:rPr>
        <w:t>Lo anterior también, siguiendo el criterio de la Sala Superior en cuanto a que se estima que la prohibición de colocar propaganda electoral en el primer cuadro de la ciudad, establecida en el artículo 162, párrafo séptimo, del Código Electoral, resulta exigible para los contendientes a cargos de elección popular en Aguascalientes, y que, en caso de acreditarse su incumplimiento, el órgano jurisdiccional local debe imponer una sanción prevista en el propio ordenamiento</w:t>
      </w:r>
      <w:r w:rsidRPr="00C77584">
        <w:rPr>
          <w:rFonts w:ascii="Arial Nova" w:eastAsia="Arial" w:hAnsi="Arial Nova" w:cs="Arial"/>
          <w:spacing w:val="4"/>
          <w:sz w:val="24"/>
          <w:szCs w:val="24"/>
          <w:vertAlign w:val="superscript"/>
        </w:rPr>
        <w:footnoteReference w:id="14"/>
      </w:r>
      <w:r w:rsidRPr="00C77584">
        <w:rPr>
          <w:rFonts w:ascii="Arial Nova" w:eastAsia="Arial" w:hAnsi="Arial Nova" w:cs="Arial"/>
          <w:spacing w:val="4"/>
          <w:sz w:val="24"/>
          <w:szCs w:val="24"/>
        </w:rPr>
        <w:t>.</w:t>
      </w:r>
    </w:p>
    <w:p w:rsidR="00180938" w:rsidRPr="00C77584" w:rsidRDefault="00180938" w:rsidP="0091717E">
      <w:pPr>
        <w:pStyle w:val="Prrafodelista"/>
        <w:spacing w:before="29" w:line="360" w:lineRule="auto"/>
        <w:ind w:left="0" w:right="36"/>
        <w:jc w:val="both"/>
        <w:rPr>
          <w:rFonts w:ascii="Arial Nova" w:eastAsia="Arial" w:hAnsi="Arial Nova" w:cs="Arial"/>
          <w:spacing w:val="4"/>
          <w:sz w:val="24"/>
          <w:szCs w:val="24"/>
        </w:rPr>
      </w:pPr>
    </w:p>
    <w:p w:rsidR="00E14CF9" w:rsidRPr="00C77584" w:rsidRDefault="004F2808" w:rsidP="0091717E">
      <w:pPr>
        <w:pStyle w:val="Prrafodelista"/>
        <w:numPr>
          <w:ilvl w:val="1"/>
          <w:numId w:val="39"/>
        </w:numPr>
        <w:spacing w:after="0" w:line="360" w:lineRule="auto"/>
        <w:ind w:left="0" w:firstLine="0"/>
        <w:jc w:val="both"/>
        <w:rPr>
          <w:rFonts w:ascii="Arial Nova" w:hAnsi="Arial Nova" w:cs="Arial"/>
          <w:b/>
          <w:sz w:val="24"/>
          <w:szCs w:val="24"/>
        </w:rPr>
      </w:pPr>
      <w:r w:rsidRPr="00C77584">
        <w:rPr>
          <w:rFonts w:ascii="Arial Nova" w:eastAsia="Arial" w:hAnsi="Arial Nova" w:cs="Arial"/>
          <w:b/>
          <w:spacing w:val="4"/>
          <w:sz w:val="24"/>
          <w:szCs w:val="24"/>
        </w:rPr>
        <w:t>RESPONSABILIDAD ATRIBUÍDA A LOS DENUNCIADOS</w:t>
      </w:r>
    </w:p>
    <w:p w:rsidR="00F47066" w:rsidRPr="00C77584" w:rsidRDefault="00F47066" w:rsidP="0091717E">
      <w:pPr>
        <w:pStyle w:val="Prrafodelista"/>
        <w:spacing w:before="29" w:line="360" w:lineRule="auto"/>
        <w:ind w:left="0" w:right="36"/>
        <w:jc w:val="both"/>
        <w:rPr>
          <w:rFonts w:ascii="Arial Nova" w:eastAsia="Arial" w:hAnsi="Arial Nova" w:cs="Arial"/>
          <w:spacing w:val="4"/>
          <w:sz w:val="24"/>
          <w:szCs w:val="24"/>
        </w:rPr>
      </w:pPr>
    </w:p>
    <w:p w:rsidR="00161DFA" w:rsidRPr="00C77584" w:rsidRDefault="004F2808" w:rsidP="0091717E">
      <w:pPr>
        <w:pStyle w:val="Prrafodelista"/>
        <w:spacing w:before="29" w:line="360" w:lineRule="auto"/>
        <w:ind w:left="0" w:right="36"/>
        <w:jc w:val="both"/>
        <w:rPr>
          <w:rFonts w:ascii="Arial Nova" w:eastAsia="Arial" w:hAnsi="Arial Nova" w:cs="Arial"/>
          <w:spacing w:val="4"/>
          <w:sz w:val="24"/>
          <w:szCs w:val="24"/>
        </w:rPr>
      </w:pPr>
      <w:r w:rsidRPr="00C77584">
        <w:rPr>
          <w:rFonts w:ascii="Arial Nova" w:eastAsia="Arial" w:hAnsi="Arial Nova" w:cs="Arial"/>
          <w:spacing w:val="4"/>
          <w:sz w:val="24"/>
          <w:szCs w:val="24"/>
        </w:rPr>
        <w:t>Una vez determinada la existencia de la infracción a las disposiciones normativas respecto a la colocación de propaganda electoral en primer cuadro de la</w:t>
      </w:r>
      <w:r w:rsidR="00A4649E" w:rsidRPr="00C77584">
        <w:rPr>
          <w:rFonts w:ascii="Arial Nova" w:eastAsia="Arial" w:hAnsi="Arial Nova" w:cs="Arial"/>
          <w:spacing w:val="4"/>
          <w:sz w:val="24"/>
          <w:szCs w:val="24"/>
        </w:rPr>
        <w:t xml:space="preserve"> cabecera municipal de Tepezalá, </w:t>
      </w:r>
      <w:r w:rsidRPr="00C77584">
        <w:rPr>
          <w:rFonts w:ascii="Arial Nova" w:eastAsia="Arial" w:hAnsi="Arial Nova" w:cs="Arial"/>
          <w:spacing w:val="4"/>
          <w:sz w:val="24"/>
          <w:szCs w:val="24"/>
        </w:rPr>
        <w:t xml:space="preserve">es procedente fijar la responsabilidad de los denunciados. </w:t>
      </w:r>
    </w:p>
    <w:p w:rsidR="000532B9" w:rsidRPr="00C77584" w:rsidRDefault="000532B9" w:rsidP="0091717E">
      <w:pPr>
        <w:pStyle w:val="Prrafodelista"/>
        <w:spacing w:before="29" w:line="360" w:lineRule="auto"/>
        <w:ind w:left="0" w:right="36"/>
        <w:jc w:val="both"/>
        <w:rPr>
          <w:rFonts w:ascii="Arial Nova" w:eastAsia="Arial" w:hAnsi="Arial Nova" w:cs="Arial"/>
          <w:spacing w:val="4"/>
          <w:sz w:val="24"/>
          <w:szCs w:val="24"/>
        </w:rPr>
      </w:pPr>
    </w:p>
    <w:p w:rsidR="00F47066" w:rsidRPr="00C77584" w:rsidRDefault="00F47066" w:rsidP="0091717E">
      <w:pPr>
        <w:pStyle w:val="Prrafodelista"/>
        <w:numPr>
          <w:ilvl w:val="2"/>
          <w:numId w:val="39"/>
        </w:numPr>
        <w:spacing w:after="0" w:line="360" w:lineRule="auto"/>
        <w:ind w:left="0" w:right="-234" w:firstLine="0"/>
        <w:jc w:val="both"/>
        <w:rPr>
          <w:rFonts w:ascii="Arial Nova" w:hAnsi="Arial Nova" w:cs="Arial"/>
          <w:b/>
          <w:sz w:val="24"/>
          <w:szCs w:val="24"/>
        </w:rPr>
      </w:pPr>
      <w:r w:rsidRPr="00C77584">
        <w:rPr>
          <w:rFonts w:ascii="Arial Nova" w:hAnsi="Arial Nova" w:cs="Arial"/>
          <w:b/>
          <w:sz w:val="24"/>
          <w:szCs w:val="24"/>
        </w:rPr>
        <w:t>RESPONSABILIDAD DE LA CANDIDATA DENUNCIADA.</w:t>
      </w:r>
    </w:p>
    <w:p w:rsidR="0074778B" w:rsidRPr="00C77584" w:rsidRDefault="0074778B" w:rsidP="0091717E">
      <w:pPr>
        <w:pStyle w:val="Prrafodelista"/>
        <w:spacing w:after="0" w:line="360" w:lineRule="auto"/>
        <w:ind w:left="0" w:right="-234"/>
        <w:jc w:val="both"/>
        <w:rPr>
          <w:rFonts w:ascii="Arial Nova" w:hAnsi="Arial Nova" w:cs="Arial"/>
          <w:bCs/>
          <w:sz w:val="24"/>
          <w:szCs w:val="24"/>
        </w:rPr>
      </w:pPr>
    </w:p>
    <w:p w:rsidR="00BB5737" w:rsidRPr="00C77584" w:rsidRDefault="00BB5737" w:rsidP="0091717E">
      <w:pPr>
        <w:pStyle w:val="Prrafodelista"/>
        <w:spacing w:after="0" w:line="360" w:lineRule="auto"/>
        <w:ind w:left="0" w:right="-234"/>
        <w:jc w:val="both"/>
        <w:rPr>
          <w:rFonts w:ascii="Arial Nova" w:hAnsi="Arial Nova" w:cs="Arial"/>
          <w:bCs/>
          <w:sz w:val="24"/>
          <w:szCs w:val="24"/>
        </w:rPr>
      </w:pPr>
      <w:r w:rsidRPr="00C77584">
        <w:rPr>
          <w:rFonts w:ascii="Arial Nova" w:hAnsi="Arial Nova" w:cs="Arial"/>
          <w:bCs/>
          <w:sz w:val="24"/>
          <w:szCs w:val="24"/>
        </w:rPr>
        <w:t xml:space="preserve">El PAN señala como responsables de la colocación </w:t>
      </w:r>
      <w:r w:rsidR="0074778B" w:rsidRPr="00C77584">
        <w:rPr>
          <w:rFonts w:ascii="Arial Nova" w:hAnsi="Arial Nova" w:cs="Arial"/>
          <w:bCs/>
          <w:sz w:val="24"/>
          <w:szCs w:val="24"/>
        </w:rPr>
        <w:t xml:space="preserve">a la candidata </w:t>
      </w:r>
      <w:r w:rsidR="0074778B" w:rsidRPr="00C77584">
        <w:rPr>
          <w:rFonts w:ascii="Arial Nova" w:hAnsi="Arial Nova" w:cs="Arial"/>
          <w:sz w:val="24"/>
          <w:szCs w:val="24"/>
        </w:rPr>
        <w:t>Yazmín Marmolejo Bernal</w:t>
      </w:r>
      <w:r w:rsidRPr="00C77584">
        <w:rPr>
          <w:rFonts w:ascii="Arial Nova" w:hAnsi="Arial Nova" w:cs="Arial"/>
          <w:bCs/>
          <w:sz w:val="24"/>
          <w:szCs w:val="24"/>
        </w:rPr>
        <w:t xml:space="preserve"> y a MORENA, pretenden probar las imputaciones, </w:t>
      </w:r>
      <w:r w:rsidR="006D19D1" w:rsidRPr="00C77584">
        <w:rPr>
          <w:rFonts w:ascii="Arial Nova" w:hAnsi="Arial Nova" w:cs="Arial"/>
          <w:bCs/>
          <w:sz w:val="24"/>
          <w:szCs w:val="24"/>
        </w:rPr>
        <w:t xml:space="preserve">mediante la certificación de la Oficialía electoral IEE/OE/058/2019, refiriendo que la propaganda colocada, contiene el nombre, cargo y partido postulante. </w:t>
      </w:r>
    </w:p>
    <w:p w:rsidR="0074778B" w:rsidRPr="00C77584" w:rsidRDefault="0074778B" w:rsidP="0091717E">
      <w:pPr>
        <w:pStyle w:val="Prrafodelista"/>
        <w:spacing w:after="0" w:line="360" w:lineRule="auto"/>
        <w:ind w:left="0" w:right="-234"/>
        <w:jc w:val="both"/>
        <w:rPr>
          <w:rFonts w:ascii="Arial Nova" w:hAnsi="Arial Nova" w:cs="Arial"/>
          <w:bCs/>
          <w:sz w:val="24"/>
          <w:szCs w:val="24"/>
        </w:rPr>
      </w:pPr>
    </w:p>
    <w:p w:rsidR="00954357" w:rsidRPr="00C77584" w:rsidRDefault="006D19D1" w:rsidP="0091717E">
      <w:pPr>
        <w:pStyle w:val="Prrafodelista"/>
        <w:spacing w:before="29" w:line="360" w:lineRule="auto"/>
        <w:ind w:left="0" w:right="36"/>
        <w:jc w:val="both"/>
        <w:rPr>
          <w:rFonts w:ascii="Arial Nova" w:eastAsia="Arial" w:hAnsi="Arial Nova" w:cs="Arial"/>
          <w:spacing w:val="4"/>
          <w:sz w:val="24"/>
          <w:szCs w:val="24"/>
        </w:rPr>
      </w:pPr>
      <w:r w:rsidRPr="00C77584">
        <w:rPr>
          <w:rFonts w:ascii="Arial Nova" w:hAnsi="Arial Nova" w:cs="Arial"/>
          <w:bCs/>
          <w:sz w:val="24"/>
          <w:szCs w:val="24"/>
        </w:rPr>
        <w:lastRenderedPageBreak/>
        <w:t xml:space="preserve">De las probanzas es posible advertir la existencia </w:t>
      </w:r>
      <w:r w:rsidR="00954357" w:rsidRPr="00C77584">
        <w:rPr>
          <w:rFonts w:ascii="Arial Nova" w:hAnsi="Arial Nova" w:cs="Arial"/>
          <w:bCs/>
          <w:sz w:val="24"/>
          <w:szCs w:val="24"/>
        </w:rPr>
        <w:t xml:space="preserve">de la propaganda así como la ubicación en primer cuadro, sin embargo, no existen constancias que permitan determinar la autoría directa de la candidata imputada, por lo tanto </w:t>
      </w:r>
      <w:r w:rsidR="00954357" w:rsidRPr="00C77584">
        <w:rPr>
          <w:rFonts w:ascii="Arial Nova" w:eastAsia="Arial" w:hAnsi="Arial Nova" w:cs="Arial"/>
          <w:spacing w:val="4"/>
          <w:sz w:val="24"/>
          <w:szCs w:val="24"/>
        </w:rPr>
        <w:t xml:space="preserve">es atribuible la </w:t>
      </w:r>
      <w:r w:rsidR="00954357" w:rsidRPr="00C77584">
        <w:rPr>
          <w:rFonts w:ascii="Arial Nova" w:eastAsia="Arial" w:hAnsi="Arial Nova" w:cs="Arial"/>
          <w:b/>
          <w:spacing w:val="4"/>
          <w:sz w:val="24"/>
          <w:szCs w:val="24"/>
        </w:rPr>
        <w:t xml:space="preserve">responsabilidad indirecta </w:t>
      </w:r>
      <w:r w:rsidR="00954357" w:rsidRPr="00C77584">
        <w:rPr>
          <w:rFonts w:ascii="Arial Nova" w:eastAsia="Arial" w:hAnsi="Arial Nova" w:cs="Arial"/>
          <w:spacing w:val="4"/>
          <w:sz w:val="24"/>
          <w:szCs w:val="24"/>
        </w:rPr>
        <w:t>al candidato en los hechos denunciados, pues como ha sido criterio de la Sala Superior</w:t>
      </w:r>
      <w:r w:rsidR="00954357" w:rsidRPr="00C77584">
        <w:rPr>
          <w:rStyle w:val="Refdenotaalpie"/>
          <w:rFonts w:ascii="Arial Nova" w:eastAsia="Arial" w:hAnsi="Arial Nova" w:cs="Arial"/>
          <w:spacing w:val="4"/>
          <w:sz w:val="24"/>
          <w:szCs w:val="24"/>
        </w:rPr>
        <w:footnoteReference w:id="15"/>
      </w:r>
      <w:r w:rsidR="00954357" w:rsidRPr="00C77584">
        <w:rPr>
          <w:rFonts w:ascii="Arial Nova" w:eastAsia="Arial" w:hAnsi="Arial Nova" w:cs="Arial"/>
          <w:spacing w:val="4"/>
          <w:sz w:val="24"/>
          <w:szCs w:val="24"/>
        </w:rPr>
        <w:t xml:space="preserve">, existe similitud entre la culpa in vigilando a cargo de los partidos políticos y de dicha responsabilidad de los candidatos, porque ambas son de tipo indirecto. Esta responsabilidad deriva del deber de cuidado respecto de determinada infracción. </w:t>
      </w:r>
    </w:p>
    <w:p w:rsidR="00E64F56" w:rsidRPr="00C77584" w:rsidRDefault="00E64F56" w:rsidP="0091717E">
      <w:pPr>
        <w:pStyle w:val="Prrafodelista"/>
        <w:spacing w:before="29" w:line="360" w:lineRule="auto"/>
        <w:ind w:left="0" w:right="36"/>
        <w:jc w:val="both"/>
        <w:rPr>
          <w:rFonts w:ascii="Arial Nova" w:eastAsia="Arial" w:hAnsi="Arial Nova" w:cs="Arial"/>
          <w:spacing w:val="4"/>
          <w:sz w:val="24"/>
          <w:szCs w:val="24"/>
        </w:rPr>
      </w:pPr>
    </w:p>
    <w:p w:rsidR="00E64F56" w:rsidRPr="00C77584" w:rsidRDefault="00E64F56" w:rsidP="0091717E">
      <w:pPr>
        <w:pStyle w:val="Prrafodelista"/>
        <w:spacing w:before="29" w:line="360" w:lineRule="auto"/>
        <w:ind w:left="0" w:right="36"/>
        <w:jc w:val="both"/>
        <w:rPr>
          <w:rFonts w:ascii="Arial Nova" w:eastAsia="Arial" w:hAnsi="Arial Nova" w:cs="Arial"/>
          <w:spacing w:val="4"/>
          <w:sz w:val="24"/>
          <w:szCs w:val="24"/>
        </w:rPr>
      </w:pPr>
      <w:r w:rsidRPr="00C77584">
        <w:rPr>
          <w:rFonts w:ascii="Arial Nova" w:eastAsia="Arial" w:hAnsi="Arial Nova" w:cs="Arial"/>
          <w:spacing w:val="4"/>
          <w:sz w:val="24"/>
          <w:szCs w:val="24"/>
        </w:rPr>
        <w:t>Lo anterior en virtud de que la prohibición de colocar propaganda electoral en el primer cuadro de las cabeceras municipales, no exige que la misma se encuentre en elementos fijos o inamovibles, sino que en todo caso se trata de evitar que la presencia, permanente o esporádica, de publicidad de la contienda electoral, incida o irrumpa –como elemento ajeno– las características propias urbanas, culturales e históricas, del primer cuadro de las cabeceras municipales.</w:t>
      </w:r>
    </w:p>
    <w:p w:rsidR="00E64F56" w:rsidRPr="00C77584" w:rsidRDefault="00E64F56" w:rsidP="0091717E">
      <w:pPr>
        <w:pStyle w:val="Prrafodelista"/>
        <w:spacing w:before="29" w:line="360" w:lineRule="auto"/>
        <w:ind w:left="0" w:right="36"/>
        <w:jc w:val="both"/>
        <w:rPr>
          <w:rFonts w:ascii="Arial Nova" w:eastAsia="Arial" w:hAnsi="Arial Nova" w:cs="Arial"/>
          <w:spacing w:val="4"/>
          <w:sz w:val="24"/>
          <w:szCs w:val="24"/>
        </w:rPr>
      </w:pPr>
    </w:p>
    <w:p w:rsidR="00E64F56" w:rsidRPr="00C77584" w:rsidRDefault="00E64F56" w:rsidP="0091717E">
      <w:pPr>
        <w:spacing w:before="29" w:line="360" w:lineRule="auto"/>
        <w:ind w:right="36"/>
        <w:jc w:val="both"/>
        <w:rPr>
          <w:rFonts w:ascii="Arial Nova" w:eastAsia="Arial" w:hAnsi="Arial Nova" w:cs="Arial"/>
          <w:spacing w:val="4"/>
          <w:sz w:val="24"/>
          <w:szCs w:val="24"/>
        </w:rPr>
      </w:pPr>
      <w:r w:rsidRPr="00C77584">
        <w:rPr>
          <w:rFonts w:ascii="Arial Nova" w:eastAsia="Arial" w:hAnsi="Arial Nova" w:cs="Arial"/>
          <w:spacing w:val="4"/>
          <w:sz w:val="24"/>
          <w:szCs w:val="24"/>
        </w:rPr>
        <w:t>Por lo tanto, para que se pueda atribuir la responsabilidad indirecta a un candidato, debe existir también la posibilidad de que éstos cumplan con la obligación inherente al deber de cuidado y haber conocido el acto que genere la infracción</w:t>
      </w:r>
      <w:r w:rsidRPr="00C77584">
        <w:rPr>
          <w:rStyle w:val="Refdenotaalpie"/>
          <w:rFonts w:ascii="Arial Nova" w:eastAsia="Arial" w:hAnsi="Arial Nova" w:cs="Arial"/>
          <w:spacing w:val="4"/>
          <w:sz w:val="24"/>
          <w:szCs w:val="24"/>
        </w:rPr>
        <w:footnoteReference w:id="16"/>
      </w:r>
      <w:r w:rsidRPr="00C77584">
        <w:rPr>
          <w:rFonts w:ascii="Arial Nova" w:eastAsia="Arial" w:hAnsi="Arial Nova" w:cs="Arial"/>
          <w:spacing w:val="4"/>
          <w:sz w:val="24"/>
          <w:szCs w:val="24"/>
        </w:rPr>
        <w:t>.</w:t>
      </w:r>
    </w:p>
    <w:p w:rsidR="00F8170D" w:rsidRPr="00C77584" w:rsidRDefault="00F8170D" w:rsidP="0091717E">
      <w:pPr>
        <w:spacing w:before="29" w:line="360" w:lineRule="auto"/>
        <w:ind w:right="36"/>
        <w:jc w:val="both"/>
        <w:rPr>
          <w:rFonts w:ascii="Arial Nova" w:eastAsia="Arial" w:hAnsi="Arial Nova" w:cs="Arial"/>
          <w:spacing w:val="4"/>
          <w:sz w:val="24"/>
          <w:szCs w:val="24"/>
        </w:rPr>
      </w:pPr>
    </w:p>
    <w:p w:rsidR="00E64F56" w:rsidRPr="00C77584" w:rsidRDefault="00E64F56" w:rsidP="0091717E">
      <w:pPr>
        <w:pStyle w:val="Prrafodelista"/>
        <w:spacing w:before="29" w:line="360" w:lineRule="auto"/>
        <w:ind w:left="0" w:right="36"/>
        <w:jc w:val="both"/>
        <w:rPr>
          <w:rFonts w:ascii="Arial Nova" w:eastAsia="Arial" w:hAnsi="Arial Nova" w:cs="Arial"/>
          <w:spacing w:val="4"/>
          <w:sz w:val="24"/>
          <w:szCs w:val="24"/>
        </w:rPr>
      </w:pPr>
      <w:r w:rsidRPr="00C77584">
        <w:rPr>
          <w:rFonts w:ascii="Arial Nova" w:eastAsia="Arial" w:hAnsi="Arial Nova" w:cs="Arial"/>
          <w:spacing w:val="4"/>
          <w:sz w:val="24"/>
          <w:szCs w:val="24"/>
        </w:rPr>
        <w:t>Sirve de apoyo para lo anterior la tesis VI/2011</w:t>
      </w:r>
      <w:r w:rsidRPr="00C77584">
        <w:rPr>
          <w:rStyle w:val="Refdenotaalpie"/>
          <w:rFonts w:ascii="Arial Nova" w:eastAsia="Arial" w:hAnsi="Arial Nova" w:cs="Arial"/>
          <w:spacing w:val="4"/>
          <w:sz w:val="24"/>
          <w:szCs w:val="24"/>
        </w:rPr>
        <w:footnoteReference w:id="17"/>
      </w:r>
      <w:r w:rsidRPr="00C77584">
        <w:rPr>
          <w:rFonts w:ascii="Arial Nova" w:eastAsia="Arial" w:hAnsi="Arial Nova" w:cs="Arial"/>
          <w:spacing w:val="4"/>
          <w:sz w:val="24"/>
          <w:szCs w:val="24"/>
        </w:rPr>
        <w:t xml:space="preserve"> de la Sala Superior de rubro: “RESPONSABILIDAD INDIRECTA. PARA ATRIBUIRLA AL CANDIDATO ES NECESARIO DEMOSTRAR QUE CONOCIÓ DEL ACTO INFRACTOR”, ello porque el candidato toleró la colocación de la propaganda en el primer cuadrante de la ciudad y se benefició al obtener una mayor exposición a la ciudadanía generando una inequidad en la contienda.</w:t>
      </w:r>
    </w:p>
    <w:p w:rsidR="00E64F56" w:rsidRPr="00C77584" w:rsidRDefault="00E64F56" w:rsidP="0091717E">
      <w:pPr>
        <w:pStyle w:val="Prrafodelista"/>
        <w:spacing w:before="29" w:line="360" w:lineRule="auto"/>
        <w:ind w:left="0" w:right="36"/>
        <w:jc w:val="both"/>
        <w:rPr>
          <w:rFonts w:ascii="Arial Nova" w:eastAsia="Arial" w:hAnsi="Arial Nova" w:cs="Arial"/>
          <w:spacing w:val="4"/>
          <w:sz w:val="24"/>
          <w:szCs w:val="24"/>
        </w:rPr>
      </w:pPr>
    </w:p>
    <w:p w:rsidR="00161DFA" w:rsidRPr="00C77584" w:rsidRDefault="00C574F3" w:rsidP="0091717E">
      <w:pPr>
        <w:pStyle w:val="Prrafodelista"/>
        <w:numPr>
          <w:ilvl w:val="2"/>
          <w:numId w:val="39"/>
        </w:numPr>
        <w:spacing w:after="0" w:line="360" w:lineRule="auto"/>
        <w:ind w:left="0" w:right="-234" w:firstLine="0"/>
        <w:jc w:val="both"/>
        <w:rPr>
          <w:rFonts w:ascii="Arial Nova" w:hAnsi="Arial Nova" w:cs="Arial"/>
          <w:b/>
          <w:sz w:val="24"/>
          <w:szCs w:val="24"/>
        </w:rPr>
      </w:pPr>
      <w:r w:rsidRPr="00C77584">
        <w:rPr>
          <w:rFonts w:ascii="Arial Nova" w:hAnsi="Arial Nova" w:cs="Arial"/>
          <w:b/>
          <w:sz w:val="24"/>
          <w:szCs w:val="24"/>
        </w:rPr>
        <w:t xml:space="preserve">RESPONSABILIDAD ATRIBUIDA A MORENA, POR INCUMPLIMIENTO DEL DEBER DE CUIDADO. </w:t>
      </w:r>
    </w:p>
    <w:p w:rsidR="00F47066" w:rsidRPr="00C77584" w:rsidRDefault="00F47066" w:rsidP="0091717E">
      <w:pPr>
        <w:pStyle w:val="Prrafodelista"/>
        <w:spacing w:after="0" w:line="360" w:lineRule="auto"/>
        <w:ind w:left="0" w:right="36"/>
        <w:jc w:val="both"/>
        <w:rPr>
          <w:rFonts w:ascii="Arial Nova" w:eastAsia="Arial" w:hAnsi="Arial Nova" w:cs="Arial"/>
          <w:spacing w:val="4"/>
          <w:sz w:val="24"/>
          <w:szCs w:val="24"/>
        </w:rPr>
      </w:pPr>
    </w:p>
    <w:p w:rsidR="00161DFA" w:rsidRPr="00C77584" w:rsidRDefault="00161DFA" w:rsidP="0091717E">
      <w:pPr>
        <w:pStyle w:val="Prrafodelista"/>
        <w:spacing w:after="0" w:line="360" w:lineRule="auto"/>
        <w:ind w:left="0" w:right="36"/>
        <w:jc w:val="both"/>
        <w:rPr>
          <w:rFonts w:ascii="Arial Nova" w:eastAsia="Arial" w:hAnsi="Arial Nova" w:cs="Arial"/>
          <w:spacing w:val="4"/>
          <w:sz w:val="24"/>
          <w:szCs w:val="24"/>
        </w:rPr>
      </w:pPr>
      <w:r w:rsidRPr="00C77584">
        <w:rPr>
          <w:rFonts w:ascii="Arial Nova" w:eastAsia="Arial" w:hAnsi="Arial Nova" w:cs="Arial"/>
          <w:spacing w:val="4"/>
          <w:sz w:val="24"/>
          <w:szCs w:val="24"/>
        </w:rPr>
        <w:lastRenderedPageBreak/>
        <w:t>En cuanto a la responsabilidad del</w:t>
      </w:r>
      <w:r w:rsidR="00C72D2A" w:rsidRPr="00C77584">
        <w:rPr>
          <w:rFonts w:ascii="Arial Nova" w:eastAsia="Arial" w:hAnsi="Arial Nova" w:cs="Arial"/>
          <w:spacing w:val="4"/>
          <w:sz w:val="24"/>
          <w:szCs w:val="24"/>
        </w:rPr>
        <w:t xml:space="preserve"> partido político MORENA</w:t>
      </w:r>
      <w:r w:rsidRPr="00C77584">
        <w:rPr>
          <w:rFonts w:ascii="Arial Nova" w:eastAsia="Arial" w:hAnsi="Arial Nova" w:cs="Arial"/>
          <w:spacing w:val="4"/>
          <w:sz w:val="24"/>
          <w:szCs w:val="24"/>
        </w:rPr>
        <w:t xml:space="preserve">, surge de la obligación de garantizar que sus miembros y simpatizantes ajusten su actuación a los principios del Estado democrático y al principio de legalidad, tal y como se advierte del artículo 25, párrafo 1, inciso a), de la Ley General de Partidos Políticos y el artículo 163 del Código Electoral. </w:t>
      </w:r>
    </w:p>
    <w:p w:rsidR="00161DFA" w:rsidRPr="00C77584" w:rsidRDefault="00161DFA" w:rsidP="0091717E">
      <w:pPr>
        <w:pStyle w:val="Prrafodelista"/>
        <w:spacing w:after="0" w:line="360" w:lineRule="auto"/>
        <w:ind w:left="0" w:right="36"/>
        <w:jc w:val="both"/>
        <w:rPr>
          <w:rFonts w:ascii="Arial Nova" w:eastAsia="Arial" w:hAnsi="Arial Nova" w:cs="Arial"/>
          <w:spacing w:val="4"/>
          <w:sz w:val="24"/>
          <w:szCs w:val="24"/>
        </w:rPr>
      </w:pPr>
    </w:p>
    <w:p w:rsidR="00161DFA" w:rsidRPr="00C77584" w:rsidRDefault="00161DFA" w:rsidP="0091717E">
      <w:pPr>
        <w:pStyle w:val="Prrafodelista"/>
        <w:spacing w:after="0" w:line="360" w:lineRule="auto"/>
        <w:ind w:left="0" w:right="36"/>
        <w:jc w:val="both"/>
        <w:rPr>
          <w:rFonts w:ascii="Arial Nova" w:eastAsia="Arial" w:hAnsi="Arial Nova" w:cs="Arial"/>
          <w:spacing w:val="4"/>
          <w:sz w:val="24"/>
          <w:szCs w:val="24"/>
        </w:rPr>
      </w:pPr>
      <w:r w:rsidRPr="00C77584">
        <w:rPr>
          <w:rFonts w:ascii="Arial Nova" w:eastAsia="Arial" w:hAnsi="Arial Nova" w:cs="Arial"/>
          <w:spacing w:val="4"/>
          <w:sz w:val="24"/>
          <w:szCs w:val="24"/>
        </w:rPr>
        <w:t xml:space="preserve">Esto es así porque, la Sala Superior ha sostenido que los partidos políticos son entes responsables del indebido actuar de sus militantes y simpatizantes, como se advierte en la tesis XXXIV/2004, de rubro: </w:t>
      </w:r>
      <w:r w:rsidRPr="00C77584">
        <w:rPr>
          <w:rFonts w:ascii="Arial Nova" w:eastAsia="Arial" w:hAnsi="Arial Nova" w:cs="Arial"/>
          <w:b/>
          <w:i/>
          <w:spacing w:val="4"/>
          <w:sz w:val="24"/>
          <w:szCs w:val="24"/>
        </w:rPr>
        <w:t>"PARTIDOS POLÍTICOS. SON IMPUTABLES POR LA CONDUCTA DE SUS MIEMBROS Y PERSONAS RELACIONADAS CON SUS ACTIVIDADES"</w:t>
      </w:r>
      <w:r w:rsidRPr="00C77584">
        <w:rPr>
          <w:rFonts w:ascii="Arial Nova" w:eastAsia="Arial" w:hAnsi="Arial Nova" w:cs="Arial"/>
          <w:spacing w:val="4"/>
          <w:sz w:val="24"/>
          <w:szCs w:val="24"/>
        </w:rPr>
        <w:t>, que establece, que los partidos políticos son personas jurídicas que pueden cometer infracciones a disposiciones electorales a través de sus dirigentes, militantes, simpatizantes, empleados e incluso personas ajenas al partido político.</w:t>
      </w:r>
    </w:p>
    <w:p w:rsidR="00161DFA" w:rsidRPr="00C77584" w:rsidRDefault="00161DFA" w:rsidP="0091717E">
      <w:pPr>
        <w:pStyle w:val="Prrafodelista"/>
        <w:spacing w:after="0" w:line="360" w:lineRule="auto"/>
        <w:ind w:left="0" w:right="36"/>
        <w:jc w:val="both"/>
        <w:rPr>
          <w:rFonts w:ascii="Arial Nova" w:eastAsia="Arial" w:hAnsi="Arial Nova" w:cs="Arial"/>
          <w:spacing w:val="4"/>
          <w:sz w:val="24"/>
          <w:szCs w:val="24"/>
        </w:rPr>
      </w:pPr>
    </w:p>
    <w:p w:rsidR="00161DFA" w:rsidRPr="00C77584" w:rsidRDefault="00161DFA" w:rsidP="0091717E">
      <w:pPr>
        <w:pStyle w:val="Prrafodelista"/>
        <w:spacing w:after="0" w:line="360" w:lineRule="auto"/>
        <w:ind w:left="0" w:right="36"/>
        <w:jc w:val="both"/>
        <w:rPr>
          <w:rFonts w:ascii="Arial Nova" w:eastAsia="Arial" w:hAnsi="Arial Nova" w:cs="Arial"/>
          <w:spacing w:val="4"/>
          <w:sz w:val="24"/>
          <w:szCs w:val="24"/>
        </w:rPr>
      </w:pPr>
      <w:r w:rsidRPr="00C77584">
        <w:rPr>
          <w:rFonts w:ascii="Arial Nova" w:eastAsia="Arial" w:hAnsi="Arial Nova" w:cs="Arial"/>
          <w:spacing w:val="4"/>
          <w:sz w:val="24"/>
          <w:szCs w:val="24"/>
        </w:rPr>
        <w:t>Lo anterior es posible, porque los partidos políticos cuentan con la facultad de encauzar sus actuaciones y las de sus candidatos, sin que eso signifique que el actuar de los candidatos y sus estrategias en campaña sean omisas en cuanto al cumplimiento de los mandatos constitucionales y legales</w:t>
      </w:r>
      <w:r w:rsidRPr="00C77584">
        <w:rPr>
          <w:rStyle w:val="Refdenotaalpie"/>
          <w:rFonts w:ascii="Arial Nova" w:eastAsia="Arial" w:hAnsi="Arial Nova" w:cs="Arial"/>
          <w:spacing w:val="4"/>
          <w:sz w:val="24"/>
          <w:szCs w:val="24"/>
        </w:rPr>
        <w:footnoteReference w:id="18"/>
      </w:r>
      <w:r w:rsidRPr="00C77584">
        <w:rPr>
          <w:rFonts w:ascii="Arial Nova" w:eastAsia="Arial" w:hAnsi="Arial Nova" w:cs="Arial"/>
          <w:spacing w:val="4"/>
          <w:sz w:val="24"/>
          <w:szCs w:val="24"/>
        </w:rPr>
        <w:t xml:space="preserve">. </w:t>
      </w:r>
    </w:p>
    <w:p w:rsidR="00161DFA" w:rsidRPr="00C77584" w:rsidRDefault="00161DFA" w:rsidP="0091717E">
      <w:pPr>
        <w:pStyle w:val="Prrafodelista"/>
        <w:spacing w:after="0" w:line="360" w:lineRule="auto"/>
        <w:ind w:left="0" w:right="36"/>
        <w:jc w:val="both"/>
        <w:rPr>
          <w:rFonts w:ascii="Arial Nova" w:eastAsia="Arial" w:hAnsi="Arial Nova" w:cs="Arial"/>
          <w:spacing w:val="4"/>
          <w:sz w:val="24"/>
          <w:szCs w:val="24"/>
        </w:rPr>
      </w:pPr>
    </w:p>
    <w:p w:rsidR="00161DFA" w:rsidRPr="00C77584" w:rsidRDefault="00161DFA" w:rsidP="0091717E">
      <w:pPr>
        <w:pStyle w:val="Prrafodelista"/>
        <w:spacing w:after="0" w:line="360" w:lineRule="auto"/>
        <w:ind w:left="0" w:right="36"/>
        <w:jc w:val="both"/>
        <w:rPr>
          <w:rFonts w:ascii="Arial Nova" w:eastAsia="Arial" w:hAnsi="Arial Nova" w:cs="Arial"/>
          <w:spacing w:val="4"/>
          <w:sz w:val="24"/>
          <w:szCs w:val="24"/>
        </w:rPr>
      </w:pPr>
      <w:r w:rsidRPr="00C77584">
        <w:rPr>
          <w:rFonts w:ascii="Arial Nova" w:eastAsia="Arial" w:hAnsi="Arial Nova" w:cs="Arial"/>
          <w:spacing w:val="4"/>
          <w:sz w:val="24"/>
          <w:szCs w:val="24"/>
        </w:rPr>
        <w:t>Además, el Tribunal Electoral del Poder Judicial de la Federación ha determinado</w:t>
      </w:r>
      <w:r w:rsidRPr="00C77584">
        <w:rPr>
          <w:rStyle w:val="Refdenotaalpie"/>
          <w:rFonts w:ascii="Arial Nova" w:eastAsia="Arial" w:hAnsi="Arial Nova" w:cs="Arial"/>
          <w:spacing w:val="4"/>
          <w:sz w:val="24"/>
          <w:szCs w:val="24"/>
        </w:rPr>
        <w:footnoteReference w:id="19"/>
      </w:r>
      <w:r w:rsidRPr="00C77584">
        <w:rPr>
          <w:rFonts w:ascii="Arial Nova" w:eastAsia="Arial" w:hAnsi="Arial Nova" w:cs="Arial"/>
          <w:spacing w:val="4"/>
          <w:sz w:val="24"/>
          <w:szCs w:val="24"/>
        </w:rPr>
        <w:t xml:space="preserve"> que el partido político es garante de la conducta de sus miembros y demás personas relacionadas con sus actividades. </w:t>
      </w:r>
    </w:p>
    <w:p w:rsidR="00161DFA" w:rsidRPr="00C77584" w:rsidRDefault="00161DFA" w:rsidP="0091717E">
      <w:pPr>
        <w:pStyle w:val="Prrafodelista"/>
        <w:spacing w:after="0" w:line="360" w:lineRule="auto"/>
        <w:ind w:left="0" w:right="36"/>
        <w:jc w:val="both"/>
        <w:rPr>
          <w:rFonts w:ascii="Arial Nova" w:eastAsia="Arial" w:hAnsi="Arial Nova" w:cs="Arial"/>
          <w:spacing w:val="4"/>
          <w:sz w:val="24"/>
          <w:szCs w:val="24"/>
        </w:rPr>
      </w:pPr>
    </w:p>
    <w:p w:rsidR="00161DFA" w:rsidRPr="00C77584" w:rsidRDefault="00161DFA" w:rsidP="0091717E">
      <w:pPr>
        <w:pStyle w:val="Prrafodelista"/>
        <w:spacing w:after="0" w:line="360" w:lineRule="auto"/>
        <w:ind w:left="0" w:right="36"/>
        <w:jc w:val="both"/>
        <w:rPr>
          <w:rFonts w:ascii="Arial Nova" w:eastAsia="Arial" w:hAnsi="Arial Nova" w:cs="Arial"/>
          <w:spacing w:val="4"/>
          <w:sz w:val="24"/>
          <w:szCs w:val="24"/>
        </w:rPr>
      </w:pPr>
      <w:r w:rsidRPr="00C77584">
        <w:rPr>
          <w:rFonts w:ascii="Arial Nova" w:eastAsia="Arial" w:hAnsi="Arial Nova" w:cs="Arial"/>
          <w:spacing w:val="4"/>
          <w:sz w:val="24"/>
          <w:szCs w:val="24"/>
        </w:rPr>
        <w:t xml:space="preserve">Por tales razones, esta autoridad jurisdiccional determina atribuible la responsabilidad indirecta por la </w:t>
      </w:r>
      <w:r w:rsidRPr="00C77584">
        <w:rPr>
          <w:rFonts w:ascii="Arial Nova" w:eastAsia="Arial" w:hAnsi="Arial Nova" w:cs="Arial"/>
          <w:b/>
          <w:bCs/>
          <w:i/>
          <w:spacing w:val="4"/>
          <w:sz w:val="24"/>
          <w:szCs w:val="24"/>
        </w:rPr>
        <w:t>culpa in vigilando</w:t>
      </w:r>
      <w:r w:rsidRPr="00C77584">
        <w:rPr>
          <w:rFonts w:ascii="Arial Nova" w:eastAsia="Arial" w:hAnsi="Arial Nova" w:cs="Arial"/>
          <w:b/>
          <w:i/>
          <w:spacing w:val="4"/>
          <w:sz w:val="24"/>
          <w:szCs w:val="24"/>
        </w:rPr>
        <w:t xml:space="preserve"> </w:t>
      </w:r>
      <w:r w:rsidRPr="00C77584">
        <w:rPr>
          <w:rFonts w:ascii="Arial Nova" w:eastAsia="Arial" w:hAnsi="Arial Nova" w:cs="Arial"/>
          <w:bCs/>
          <w:spacing w:val="4"/>
          <w:sz w:val="24"/>
          <w:szCs w:val="24"/>
        </w:rPr>
        <w:t>a MORENA</w:t>
      </w:r>
      <w:r w:rsidRPr="00C77584">
        <w:rPr>
          <w:rFonts w:ascii="Arial Nova" w:eastAsia="Arial" w:hAnsi="Arial Nova" w:cs="Arial"/>
          <w:b/>
          <w:spacing w:val="4"/>
          <w:sz w:val="24"/>
          <w:szCs w:val="24"/>
        </w:rPr>
        <w:t xml:space="preserve">, </w:t>
      </w:r>
      <w:r w:rsidRPr="00C77584">
        <w:rPr>
          <w:rFonts w:ascii="Arial Nova" w:eastAsia="Arial" w:hAnsi="Arial Nova" w:cs="Arial"/>
          <w:spacing w:val="4"/>
          <w:sz w:val="24"/>
          <w:szCs w:val="24"/>
        </w:rPr>
        <w:t>en virtud a la forma en la cual se actualizó la infracción a la normativa electoral y de sus manifestaciones se percibe que no acreditaron ni expresaron deslinde que permitiera excusar de la responsabilidad imputada.</w:t>
      </w:r>
    </w:p>
    <w:p w:rsidR="00F10DEE" w:rsidRPr="00C77584" w:rsidRDefault="00F10DEE" w:rsidP="0091717E">
      <w:pPr>
        <w:pStyle w:val="Prrafodelista"/>
        <w:spacing w:after="0" w:line="360" w:lineRule="auto"/>
        <w:ind w:left="0" w:right="36"/>
        <w:jc w:val="both"/>
        <w:rPr>
          <w:rFonts w:ascii="Arial Nova" w:eastAsia="Arial" w:hAnsi="Arial Nova" w:cs="Arial"/>
          <w:spacing w:val="4"/>
          <w:sz w:val="24"/>
          <w:szCs w:val="24"/>
        </w:rPr>
      </w:pPr>
    </w:p>
    <w:p w:rsidR="00161DFA" w:rsidRPr="00C77584" w:rsidRDefault="00161DFA" w:rsidP="0091717E">
      <w:pPr>
        <w:tabs>
          <w:tab w:val="left" w:pos="9072"/>
        </w:tabs>
        <w:spacing w:after="0" w:line="360" w:lineRule="auto"/>
        <w:ind w:right="36"/>
        <w:jc w:val="both"/>
        <w:rPr>
          <w:rFonts w:ascii="Arial Nova" w:eastAsia="Arial" w:hAnsi="Arial Nova" w:cs="Arial"/>
          <w:b/>
          <w:spacing w:val="4"/>
          <w:sz w:val="24"/>
          <w:szCs w:val="24"/>
        </w:rPr>
      </w:pPr>
      <w:r w:rsidRPr="00C77584">
        <w:rPr>
          <w:rFonts w:ascii="Arial Nova" w:eastAsia="Arial" w:hAnsi="Arial Nova" w:cs="Arial"/>
          <w:b/>
          <w:spacing w:val="4"/>
          <w:sz w:val="24"/>
          <w:szCs w:val="24"/>
        </w:rPr>
        <w:t>11. INDIVIDUALIZACIÓN DE LA SANCIÓN.</w:t>
      </w:r>
    </w:p>
    <w:p w:rsidR="00161DFA" w:rsidRPr="00C77584" w:rsidRDefault="00161DFA" w:rsidP="0091717E">
      <w:pPr>
        <w:tabs>
          <w:tab w:val="left" w:pos="9072"/>
        </w:tabs>
        <w:spacing w:after="0" w:line="360" w:lineRule="auto"/>
        <w:ind w:right="36"/>
        <w:jc w:val="both"/>
        <w:rPr>
          <w:rFonts w:ascii="Arial Nova" w:eastAsia="Arial" w:hAnsi="Arial Nova" w:cs="Arial"/>
          <w:b/>
          <w:spacing w:val="4"/>
          <w:sz w:val="24"/>
          <w:szCs w:val="24"/>
        </w:rPr>
      </w:pPr>
    </w:p>
    <w:p w:rsidR="00161DFA" w:rsidRPr="00C77584" w:rsidRDefault="00161DFA" w:rsidP="0091717E">
      <w:pPr>
        <w:tabs>
          <w:tab w:val="left" w:pos="9072"/>
        </w:tabs>
        <w:spacing w:after="0" w:line="360" w:lineRule="auto"/>
        <w:ind w:right="36"/>
        <w:jc w:val="both"/>
        <w:rPr>
          <w:rFonts w:ascii="Arial Nova" w:eastAsia="Arial" w:hAnsi="Arial Nova" w:cs="Arial"/>
          <w:spacing w:val="4"/>
          <w:sz w:val="24"/>
          <w:szCs w:val="24"/>
        </w:rPr>
      </w:pPr>
      <w:r w:rsidRPr="00C77584">
        <w:rPr>
          <w:rFonts w:ascii="Arial Nova" w:eastAsia="Arial" w:hAnsi="Arial Nova" w:cs="Arial"/>
          <w:spacing w:val="4"/>
          <w:sz w:val="24"/>
          <w:szCs w:val="24"/>
        </w:rPr>
        <w:t xml:space="preserve">Por las anteriores consideraciones, es oportuno determinar la sanción correspondiente a la candidata denunciada y </w:t>
      </w:r>
      <w:r w:rsidR="00C72D2A" w:rsidRPr="00C77584">
        <w:rPr>
          <w:rFonts w:ascii="Arial Nova" w:eastAsia="Arial" w:hAnsi="Arial Nova" w:cs="Arial"/>
          <w:spacing w:val="4"/>
          <w:sz w:val="24"/>
          <w:szCs w:val="24"/>
        </w:rPr>
        <w:t>al partido político MORENA</w:t>
      </w:r>
      <w:r w:rsidRPr="00C77584">
        <w:rPr>
          <w:rFonts w:ascii="Arial Nova" w:eastAsia="Arial" w:hAnsi="Arial Nova" w:cs="Arial"/>
          <w:spacing w:val="4"/>
          <w:sz w:val="24"/>
          <w:szCs w:val="24"/>
        </w:rPr>
        <w:t xml:space="preserve">, al haberse acreditado la infracción </w:t>
      </w:r>
      <w:r w:rsidRPr="00C77584">
        <w:rPr>
          <w:rFonts w:ascii="Arial Nova" w:eastAsia="Arial" w:hAnsi="Arial Nova" w:cs="Arial"/>
          <w:spacing w:val="4"/>
          <w:sz w:val="24"/>
          <w:szCs w:val="24"/>
        </w:rPr>
        <w:lastRenderedPageBreak/>
        <w:t xml:space="preserve">a la norma electoral por la existencia y colocación de propaganda electoral en el primer cuadro del Municipio de </w:t>
      </w:r>
      <w:r w:rsidR="00C72D2A" w:rsidRPr="00C77584">
        <w:rPr>
          <w:rFonts w:ascii="Arial Nova" w:eastAsia="Arial" w:hAnsi="Arial Nova" w:cs="Arial"/>
          <w:spacing w:val="4"/>
          <w:sz w:val="24"/>
          <w:szCs w:val="24"/>
        </w:rPr>
        <w:t>Tepezalá</w:t>
      </w:r>
      <w:r w:rsidRPr="00C77584">
        <w:rPr>
          <w:rFonts w:ascii="Arial Nova" w:eastAsia="Arial" w:hAnsi="Arial Nova" w:cs="Arial"/>
          <w:spacing w:val="4"/>
          <w:sz w:val="24"/>
          <w:szCs w:val="24"/>
        </w:rPr>
        <w:t xml:space="preserve">. </w:t>
      </w:r>
    </w:p>
    <w:p w:rsidR="00161DFA" w:rsidRPr="00C77584" w:rsidRDefault="00161DFA" w:rsidP="0091717E">
      <w:pPr>
        <w:tabs>
          <w:tab w:val="left" w:pos="9072"/>
        </w:tabs>
        <w:spacing w:after="0" w:line="360" w:lineRule="auto"/>
        <w:ind w:right="36"/>
        <w:jc w:val="both"/>
        <w:rPr>
          <w:rFonts w:ascii="Arial Nova" w:eastAsia="Arial" w:hAnsi="Arial Nova" w:cs="Arial"/>
          <w:spacing w:val="4"/>
          <w:sz w:val="24"/>
          <w:szCs w:val="24"/>
        </w:rPr>
      </w:pPr>
    </w:p>
    <w:p w:rsidR="00161DFA" w:rsidRPr="00C77584" w:rsidRDefault="00161DFA" w:rsidP="0091717E">
      <w:pPr>
        <w:tabs>
          <w:tab w:val="left" w:pos="9072"/>
        </w:tabs>
        <w:spacing w:after="0" w:line="360" w:lineRule="auto"/>
        <w:ind w:right="36"/>
        <w:jc w:val="both"/>
        <w:rPr>
          <w:rFonts w:ascii="Arial Nova" w:eastAsia="Arial" w:hAnsi="Arial Nova" w:cs="Arial"/>
          <w:spacing w:val="4"/>
          <w:sz w:val="24"/>
          <w:szCs w:val="24"/>
        </w:rPr>
      </w:pPr>
      <w:r w:rsidRPr="00C77584">
        <w:rPr>
          <w:rFonts w:ascii="Arial Nova" w:eastAsia="Arial" w:hAnsi="Arial Nova" w:cs="Arial"/>
          <w:spacing w:val="4"/>
          <w:sz w:val="24"/>
          <w:szCs w:val="24"/>
        </w:rPr>
        <w:t xml:space="preserve">A efecto de imponer la sanción que corresponde a los denunciados, es necesario determinar la gravedad de la conducta desplegada, lo anterior, en atención a las circunstancias particulares que dieron origen al </w:t>
      </w:r>
      <w:r w:rsidR="00C72D2A" w:rsidRPr="00C77584">
        <w:rPr>
          <w:rFonts w:ascii="Arial Nova" w:eastAsia="Arial" w:hAnsi="Arial Nova" w:cs="Arial"/>
          <w:spacing w:val="4"/>
          <w:sz w:val="24"/>
          <w:szCs w:val="24"/>
        </w:rPr>
        <w:t>P</w:t>
      </w:r>
      <w:r w:rsidRPr="00C77584">
        <w:rPr>
          <w:rFonts w:ascii="Arial Nova" w:eastAsia="Arial" w:hAnsi="Arial Nova" w:cs="Arial"/>
          <w:spacing w:val="4"/>
          <w:sz w:val="24"/>
          <w:szCs w:val="24"/>
        </w:rPr>
        <w:t xml:space="preserve">rocedimiento </w:t>
      </w:r>
      <w:r w:rsidR="00C72D2A" w:rsidRPr="00C77584">
        <w:rPr>
          <w:rFonts w:ascii="Arial Nova" w:eastAsia="Arial" w:hAnsi="Arial Nova" w:cs="Arial"/>
          <w:spacing w:val="4"/>
          <w:sz w:val="24"/>
          <w:szCs w:val="24"/>
        </w:rPr>
        <w:t>E</w:t>
      </w:r>
      <w:r w:rsidRPr="00C77584">
        <w:rPr>
          <w:rFonts w:ascii="Arial Nova" w:eastAsia="Arial" w:hAnsi="Arial Nova" w:cs="Arial"/>
          <w:spacing w:val="4"/>
          <w:sz w:val="24"/>
          <w:szCs w:val="24"/>
        </w:rPr>
        <w:t>special</w:t>
      </w:r>
      <w:r w:rsidR="00C72D2A" w:rsidRPr="00C77584">
        <w:rPr>
          <w:rFonts w:ascii="Arial Nova" w:eastAsia="Arial" w:hAnsi="Arial Nova" w:cs="Arial"/>
          <w:spacing w:val="4"/>
          <w:sz w:val="24"/>
          <w:szCs w:val="24"/>
        </w:rPr>
        <w:t xml:space="preserve"> Sancionador</w:t>
      </w:r>
      <w:r w:rsidRPr="00C77584">
        <w:rPr>
          <w:rFonts w:ascii="Arial Nova" w:eastAsia="Arial" w:hAnsi="Arial Nova" w:cs="Arial"/>
          <w:spacing w:val="4"/>
          <w:sz w:val="24"/>
          <w:szCs w:val="24"/>
        </w:rPr>
        <w:t xml:space="preserve"> que ahora se resuelve, las cuales deberán ser valoradas en función de una ponderación de los derechos y principios implicados, ello con el objeto de suprimir este tipo prácticas.</w:t>
      </w:r>
      <w:r w:rsidRPr="00C77584">
        <w:rPr>
          <w:rFonts w:ascii="Arial Nova" w:eastAsia="Arial" w:hAnsi="Arial Nova" w:cs="Arial"/>
          <w:spacing w:val="4"/>
          <w:sz w:val="24"/>
          <w:szCs w:val="24"/>
        </w:rPr>
        <w:cr/>
      </w:r>
    </w:p>
    <w:p w:rsidR="00161DFA" w:rsidRPr="00C77584" w:rsidRDefault="00161DFA" w:rsidP="0091717E">
      <w:pPr>
        <w:tabs>
          <w:tab w:val="left" w:pos="9072"/>
        </w:tabs>
        <w:spacing w:after="0" w:line="360" w:lineRule="auto"/>
        <w:ind w:right="36"/>
        <w:jc w:val="both"/>
        <w:rPr>
          <w:rFonts w:ascii="Arial Nova" w:eastAsia="Arial" w:hAnsi="Arial Nova" w:cs="Arial"/>
          <w:spacing w:val="4"/>
          <w:sz w:val="24"/>
          <w:szCs w:val="24"/>
        </w:rPr>
      </w:pPr>
      <w:r w:rsidRPr="00C77584">
        <w:rPr>
          <w:rFonts w:ascii="Arial Nova" w:eastAsia="Arial" w:hAnsi="Arial Nova" w:cs="Arial"/>
          <w:spacing w:val="4"/>
          <w:sz w:val="24"/>
          <w:szCs w:val="24"/>
        </w:rPr>
        <w:t xml:space="preserve">En ese sentido, este Tribunal, conforme al análisis realizado por la Sala Superior en diversas ejecutorias, estima procedente retomar la tesis 24/2003, de rubro </w:t>
      </w:r>
      <w:r w:rsidRPr="00C77584">
        <w:rPr>
          <w:rFonts w:ascii="Arial Nova" w:eastAsia="Arial" w:hAnsi="Arial Nova" w:cs="Arial"/>
          <w:b/>
          <w:i/>
          <w:spacing w:val="4"/>
          <w:sz w:val="24"/>
          <w:szCs w:val="24"/>
        </w:rPr>
        <w:t>“SANCIONES ADMINISTRATIVAS EN MATERIA ELECTORAL. ELEMENTOS PARA SU FIJACIÓN E INDIVIDUALIZACIÓN”</w:t>
      </w:r>
      <w:r w:rsidRPr="00C77584">
        <w:rPr>
          <w:rFonts w:ascii="Arial Nova" w:eastAsia="Arial" w:hAnsi="Arial Nova" w:cs="Arial"/>
          <w:spacing w:val="4"/>
          <w:sz w:val="24"/>
          <w:szCs w:val="24"/>
        </w:rPr>
        <w:t xml:space="preserve">, se sostiene que la determinación de la falta puede calificarse como </w:t>
      </w:r>
      <w:r w:rsidRPr="00C77584">
        <w:rPr>
          <w:rFonts w:ascii="Arial Nova" w:eastAsia="Arial" w:hAnsi="Arial Nova" w:cs="Arial"/>
          <w:b/>
          <w:spacing w:val="4"/>
          <w:sz w:val="24"/>
          <w:szCs w:val="24"/>
        </w:rPr>
        <w:t>levísima, leve o grave</w:t>
      </w:r>
      <w:r w:rsidRPr="00C77584">
        <w:rPr>
          <w:rFonts w:ascii="Arial Nova" w:eastAsia="Arial" w:hAnsi="Arial Nova" w:cs="Arial"/>
          <w:spacing w:val="4"/>
          <w:sz w:val="24"/>
          <w:szCs w:val="24"/>
        </w:rPr>
        <w:t>, y en este último supuesto como grave ordinaria, especial o mayor, lo que corresponde a una condición o paso previo para estar en aptitud de determinar la clase de sanción que legalmente se deba aplicar al caso concreto, y seleccionar de entre alguna de las previstas en la ley.</w:t>
      </w:r>
    </w:p>
    <w:p w:rsidR="00161DFA" w:rsidRPr="00C77584" w:rsidRDefault="00161DFA" w:rsidP="0091717E">
      <w:pPr>
        <w:tabs>
          <w:tab w:val="left" w:pos="9072"/>
        </w:tabs>
        <w:spacing w:after="0" w:line="360" w:lineRule="auto"/>
        <w:ind w:right="36"/>
        <w:jc w:val="both"/>
        <w:rPr>
          <w:rFonts w:ascii="Arial Nova" w:eastAsia="Arial" w:hAnsi="Arial Nova" w:cs="Arial"/>
          <w:b/>
          <w:spacing w:val="4"/>
          <w:sz w:val="24"/>
          <w:szCs w:val="24"/>
        </w:rPr>
      </w:pPr>
    </w:p>
    <w:p w:rsidR="00161DFA" w:rsidRPr="00C77584" w:rsidRDefault="00161DFA" w:rsidP="0091717E">
      <w:pPr>
        <w:tabs>
          <w:tab w:val="left" w:pos="9072"/>
        </w:tabs>
        <w:spacing w:after="0" w:line="360" w:lineRule="auto"/>
        <w:ind w:right="36"/>
        <w:jc w:val="both"/>
        <w:rPr>
          <w:rFonts w:ascii="Arial Nova" w:eastAsia="Arial" w:hAnsi="Arial Nova" w:cs="Arial"/>
          <w:spacing w:val="4"/>
          <w:sz w:val="24"/>
          <w:szCs w:val="24"/>
        </w:rPr>
      </w:pPr>
      <w:r w:rsidRPr="00C77584">
        <w:rPr>
          <w:rFonts w:ascii="Arial Nova" w:eastAsia="Arial" w:hAnsi="Arial Nova" w:cs="Arial"/>
          <w:spacing w:val="4"/>
          <w:sz w:val="24"/>
          <w:szCs w:val="24"/>
        </w:rPr>
        <w:t xml:space="preserve">En virtud de lo anterior, es </w:t>
      </w:r>
      <w:r w:rsidR="00C72D2A" w:rsidRPr="00C77584">
        <w:rPr>
          <w:rFonts w:ascii="Arial Nova" w:eastAsia="Arial" w:hAnsi="Arial Nova" w:cs="Arial"/>
          <w:spacing w:val="4"/>
          <w:sz w:val="24"/>
          <w:szCs w:val="24"/>
        </w:rPr>
        <w:t>necesario</w:t>
      </w:r>
      <w:r w:rsidRPr="00C77584">
        <w:rPr>
          <w:rFonts w:ascii="Arial Nova" w:eastAsia="Arial" w:hAnsi="Arial Nova" w:cs="Arial"/>
          <w:spacing w:val="4"/>
          <w:sz w:val="24"/>
          <w:szCs w:val="24"/>
        </w:rPr>
        <w:t xml:space="preserve"> determinar si la falta fue levísima, leve o grave, advirtiendo si la infracción es de carácter sistemático, a fin de poder imponer la sanción que legalmente corresponda. </w:t>
      </w:r>
    </w:p>
    <w:p w:rsidR="00161DFA" w:rsidRPr="00C77584" w:rsidRDefault="00161DFA" w:rsidP="0091717E">
      <w:pPr>
        <w:tabs>
          <w:tab w:val="left" w:pos="9072"/>
        </w:tabs>
        <w:spacing w:after="0" w:line="360" w:lineRule="auto"/>
        <w:ind w:right="36"/>
        <w:jc w:val="both"/>
        <w:rPr>
          <w:rFonts w:ascii="Arial Nova" w:eastAsia="Arial" w:hAnsi="Arial Nova" w:cs="Arial"/>
          <w:spacing w:val="4"/>
          <w:sz w:val="24"/>
          <w:szCs w:val="24"/>
        </w:rPr>
      </w:pPr>
    </w:p>
    <w:p w:rsidR="00161DFA" w:rsidRPr="00C77584" w:rsidRDefault="00161DFA" w:rsidP="0091717E">
      <w:pPr>
        <w:tabs>
          <w:tab w:val="left" w:pos="9072"/>
        </w:tabs>
        <w:spacing w:after="0" w:line="360" w:lineRule="auto"/>
        <w:ind w:right="36"/>
        <w:jc w:val="both"/>
        <w:rPr>
          <w:rFonts w:ascii="Arial Nova" w:eastAsia="Arial" w:hAnsi="Arial Nova" w:cs="Arial"/>
          <w:b/>
          <w:bCs/>
          <w:spacing w:val="4"/>
          <w:sz w:val="24"/>
          <w:szCs w:val="24"/>
        </w:rPr>
      </w:pPr>
      <w:r w:rsidRPr="00C77584">
        <w:rPr>
          <w:rFonts w:ascii="Arial Nova" w:eastAsia="Arial" w:hAnsi="Arial Nova" w:cs="Arial"/>
          <w:b/>
          <w:bCs/>
          <w:spacing w:val="4"/>
          <w:sz w:val="24"/>
          <w:szCs w:val="24"/>
        </w:rPr>
        <w:t>11.1. SANCIÓN A LA CANDIDATA DENUNCIADA</w:t>
      </w:r>
    </w:p>
    <w:p w:rsidR="0091717E" w:rsidRPr="00C77584" w:rsidRDefault="0091717E" w:rsidP="0091717E">
      <w:pPr>
        <w:tabs>
          <w:tab w:val="left" w:pos="9072"/>
        </w:tabs>
        <w:spacing w:after="0" w:line="360" w:lineRule="auto"/>
        <w:ind w:right="36"/>
        <w:jc w:val="both"/>
        <w:rPr>
          <w:rFonts w:ascii="Arial Nova" w:eastAsia="Arial" w:hAnsi="Arial Nova" w:cs="Arial"/>
          <w:b/>
          <w:bCs/>
          <w:spacing w:val="4"/>
          <w:sz w:val="24"/>
          <w:szCs w:val="24"/>
        </w:rPr>
      </w:pPr>
    </w:p>
    <w:p w:rsidR="00161DFA" w:rsidRPr="00C77584" w:rsidRDefault="00161DFA" w:rsidP="0091717E">
      <w:pPr>
        <w:tabs>
          <w:tab w:val="left" w:pos="9072"/>
        </w:tabs>
        <w:spacing w:after="0" w:line="360" w:lineRule="auto"/>
        <w:ind w:right="36"/>
        <w:jc w:val="both"/>
        <w:rPr>
          <w:rFonts w:ascii="Arial Nova" w:eastAsia="Arial" w:hAnsi="Arial Nova" w:cs="Arial"/>
          <w:spacing w:val="4"/>
          <w:sz w:val="24"/>
          <w:szCs w:val="24"/>
        </w:rPr>
      </w:pPr>
      <w:r w:rsidRPr="00C77584">
        <w:rPr>
          <w:rFonts w:ascii="Arial Nova" w:eastAsia="Arial" w:hAnsi="Arial Nova" w:cs="Arial"/>
          <w:spacing w:val="4"/>
          <w:sz w:val="24"/>
          <w:szCs w:val="24"/>
        </w:rPr>
        <w:t>Por las razones consideradas, para la individualización de la sanción procede el estudio de la siguiente manera:</w:t>
      </w:r>
    </w:p>
    <w:p w:rsidR="00161DFA" w:rsidRPr="00C77584" w:rsidRDefault="00161DFA" w:rsidP="0091717E">
      <w:pPr>
        <w:tabs>
          <w:tab w:val="left" w:pos="9072"/>
        </w:tabs>
        <w:spacing w:after="0" w:line="360" w:lineRule="auto"/>
        <w:ind w:right="36"/>
        <w:jc w:val="both"/>
        <w:rPr>
          <w:rFonts w:ascii="Arial Nova" w:eastAsia="Arial" w:hAnsi="Arial Nova" w:cs="Arial"/>
          <w:spacing w:val="4"/>
          <w:sz w:val="24"/>
          <w:szCs w:val="24"/>
        </w:rPr>
      </w:pPr>
    </w:p>
    <w:p w:rsidR="00161DFA" w:rsidRPr="00C77584" w:rsidRDefault="00161DFA" w:rsidP="0091717E">
      <w:pPr>
        <w:tabs>
          <w:tab w:val="left" w:pos="9072"/>
        </w:tabs>
        <w:spacing w:after="0" w:line="360" w:lineRule="auto"/>
        <w:ind w:right="36"/>
        <w:jc w:val="both"/>
        <w:rPr>
          <w:rFonts w:ascii="Arial Nova" w:eastAsia="Arial" w:hAnsi="Arial Nova" w:cs="Arial"/>
          <w:spacing w:val="4"/>
          <w:sz w:val="24"/>
          <w:szCs w:val="24"/>
        </w:rPr>
      </w:pPr>
      <w:r w:rsidRPr="00C77584">
        <w:rPr>
          <w:rFonts w:ascii="Arial Nova" w:eastAsia="Arial" w:hAnsi="Arial Nova" w:cs="Arial"/>
          <w:b/>
          <w:spacing w:val="4"/>
          <w:sz w:val="24"/>
          <w:szCs w:val="24"/>
        </w:rPr>
        <w:t xml:space="preserve">MODO. </w:t>
      </w:r>
      <w:r w:rsidRPr="00C77584">
        <w:rPr>
          <w:rFonts w:ascii="Arial Nova" w:eastAsia="Arial" w:hAnsi="Arial Nova" w:cs="Arial"/>
          <w:spacing w:val="4"/>
          <w:sz w:val="24"/>
          <w:szCs w:val="24"/>
        </w:rPr>
        <w:t xml:space="preserve">Se encuentra acreditado, con base en el cúmulo probatorio, la </w:t>
      </w:r>
      <w:r w:rsidR="00C72D2A" w:rsidRPr="00C77584">
        <w:rPr>
          <w:rFonts w:ascii="Arial Nova" w:eastAsia="Arial" w:hAnsi="Arial Nova" w:cs="Arial"/>
          <w:spacing w:val="4"/>
          <w:sz w:val="24"/>
          <w:szCs w:val="24"/>
        </w:rPr>
        <w:t>existencia de</w:t>
      </w:r>
      <w:r w:rsidRPr="00C77584">
        <w:rPr>
          <w:rFonts w:ascii="Arial Nova" w:eastAsia="Arial" w:hAnsi="Arial Nova" w:cs="Arial"/>
          <w:spacing w:val="4"/>
          <w:sz w:val="24"/>
          <w:szCs w:val="24"/>
        </w:rPr>
        <w:t xml:space="preserve"> propaganda electoral en</w:t>
      </w:r>
      <w:r w:rsidR="00C72D2A" w:rsidRPr="00C77584">
        <w:rPr>
          <w:rFonts w:ascii="Arial Nova" w:eastAsia="Arial" w:hAnsi="Arial Nova" w:cs="Arial"/>
          <w:spacing w:val="4"/>
          <w:sz w:val="24"/>
          <w:szCs w:val="24"/>
        </w:rPr>
        <w:t xml:space="preserve"> bardas, dentro del </w:t>
      </w:r>
      <w:r w:rsidRPr="00C77584">
        <w:rPr>
          <w:rFonts w:ascii="Arial Nova" w:eastAsia="Arial" w:hAnsi="Arial Nova" w:cs="Arial"/>
          <w:spacing w:val="4"/>
          <w:sz w:val="24"/>
          <w:szCs w:val="24"/>
        </w:rPr>
        <w:t xml:space="preserve">primer cuadro de la </w:t>
      </w:r>
      <w:r w:rsidR="00C72D2A" w:rsidRPr="00C77584">
        <w:rPr>
          <w:rFonts w:ascii="Arial Nova" w:eastAsia="Arial" w:hAnsi="Arial Nova" w:cs="Arial"/>
          <w:spacing w:val="4"/>
          <w:sz w:val="24"/>
          <w:szCs w:val="24"/>
        </w:rPr>
        <w:t>cabecera municipal de Tepezalá</w:t>
      </w:r>
      <w:r w:rsidRPr="00C77584">
        <w:rPr>
          <w:rFonts w:ascii="Arial Nova" w:eastAsia="Arial" w:hAnsi="Arial Nova" w:cs="Arial"/>
          <w:spacing w:val="4"/>
          <w:sz w:val="24"/>
          <w:szCs w:val="24"/>
        </w:rPr>
        <w:t xml:space="preserve">, con lo que se infringió el artículo 162, párrafo séptimo, del Código Electoral. </w:t>
      </w:r>
    </w:p>
    <w:p w:rsidR="00161DFA" w:rsidRPr="00C77584" w:rsidRDefault="00161DFA" w:rsidP="0091717E">
      <w:pPr>
        <w:tabs>
          <w:tab w:val="left" w:pos="9072"/>
        </w:tabs>
        <w:spacing w:after="0" w:line="360" w:lineRule="auto"/>
        <w:ind w:right="36"/>
        <w:jc w:val="both"/>
        <w:rPr>
          <w:rFonts w:ascii="Arial Nova" w:eastAsia="Arial" w:hAnsi="Arial Nova" w:cs="Arial"/>
          <w:b/>
          <w:spacing w:val="4"/>
          <w:sz w:val="24"/>
          <w:szCs w:val="24"/>
        </w:rPr>
      </w:pPr>
    </w:p>
    <w:p w:rsidR="00F8170D" w:rsidRPr="00C77584" w:rsidRDefault="00161DFA" w:rsidP="00F8170D">
      <w:pPr>
        <w:tabs>
          <w:tab w:val="left" w:pos="9072"/>
        </w:tabs>
        <w:spacing w:after="0" w:line="360" w:lineRule="auto"/>
        <w:ind w:right="36"/>
        <w:jc w:val="both"/>
        <w:rPr>
          <w:rFonts w:ascii="Arial Nova" w:eastAsia="Arial" w:hAnsi="Arial Nova" w:cs="Arial"/>
          <w:spacing w:val="4"/>
          <w:sz w:val="24"/>
          <w:szCs w:val="24"/>
        </w:rPr>
      </w:pPr>
      <w:r w:rsidRPr="00C77584">
        <w:rPr>
          <w:rFonts w:ascii="Arial Nova" w:eastAsia="Arial" w:hAnsi="Arial Nova" w:cs="Arial"/>
          <w:b/>
          <w:spacing w:val="4"/>
          <w:sz w:val="24"/>
          <w:szCs w:val="24"/>
        </w:rPr>
        <w:t xml:space="preserve">TIEMPO. </w:t>
      </w:r>
      <w:r w:rsidRPr="00C77584">
        <w:rPr>
          <w:rFonts w:ascii="Arial Nova" w:eastAsia="Arial" w:hAnsi="Arial Nova" w:cs="Arial"/>
          <w:spacing w:val="4"/>
          <w:sz w:val="24"/>
          <w:szCs w:val="24"/>
        </w:rPr>
        <w:t xml:space="preserve">De igual manera, los hechos sucedieron el </w:t>
      </w:r>
      <w:r w:rsidR="002D6C97" w:rsidRPr="00C77584">
        <w:rPr>
          <w:rFonts w:ascii="Arial Nova" w:eastAsia="Arial" w:hAnsi="Arial Nova" w:cs="Arial"/>
          <w:spacing w:val="4"/>
          <w:sz w:val="24"/>
          <w:szCs w:val="24"/>
        </w:rPr>
        <w:t>veinte de mayo</w:t>
      </w:r>
      <w:r w:rsidRPr="00C77584">
        <w:rPr>
          <w:rFonts w:ascii="Arial Nova" w:eastAsia="Arial" w:hAnsi="Arial Nova" w:cs="Arial"/>
          <w:spacing w:val="4"/>
          <w:sz w:val="24"/>
          <w:szCs w:val="24"/>
        </w:rPr>
        <w:t xml:space="preserve">, </w:t>
      </w:r>
      <w:r w:rsidR="00F8170D" w:rsidRPr="00C77584">
        <w:rPr>
          <w:rFonts w:ascii="Arial Nova" w:eastAsia="Arial" w:hAnsi="Arial Nova" w:cs="Arial"/>
          <w:spacing w:val="4"/>
          <w:sz w:val="24"/>
          <w:szCs w:val="24"/>
        </w:rPr>
        <w:t>durante el período de campañas en este proceso electoral local 2018-2019.</w:t>
      </w:r>
    </w:p>
    <w:p w:rsidR="00161DFA" w:rsidRPr="00C77584" w:rsidRDefault="00161DFA" w:rsidP="0091717E">
      <w:pPr>
        <w:tabs>
          <w:tab w:val="left" w:pos="9072"/>
        </w:tabs>
        <w:spacing w:after="0" w:line="360" w:lineRule="auto"/>
        <w:ind w:right="36"/>
        <w:jc w:val="both"/>
        <w:rPr>
          <w:rFonts w:ascii="Arial Nova" w:eastAsia="Arial" w:hAnsi="Arial Nova" w:cs="Arial"/>
          <w:spacing w:val="4"/>
          <w:sz w:val="24"/>
          <w:szCs w:val="24"/>
        </w:rPr>
      </w:pPr>
    </w:p>
    <w:p w:rsidR="00161DFA" w:rsidRPr="00C77584" w:rsidRDefault="00161DFA" w:rsidP="0091717E">
      <w:pPr>
        <w:tabs>
          <w:tab w:val="left" w:pos="9072"/>
        </w:tabs>
        <w:spacing w:after="0" w:line="360" w:lineRule="auto"/>
        <w:ind w:right="36"/>
        <w:jc w:val="both"/>
        <w:rPr>
          <w:rFonts w:ascii="Arial Nova" w:eastAsia="Arial" w:hAnsi="Arial Nova" w:cs="Arial"/>
          <w:spacing w:val="4"/>
          <w:sz w:val="24"/>
          <w:szCs w:val="24"/>
        </w:rPr>
      </w:pPr>
    </w:p>
    <w:p w:rsidR="00DC6FE5" w:rsidRPr="00C77584" w:rsidRDefault="00161DFA" w:rsidP="00DC6FE5">
      <w:pPr>
        <w:tabs>
          <w:tab w:val="left" w:pos="9072"/>
        </w:tabs>
        <w:spacing w:after="0" w:line="360" w:lineRule="auto"/>
        <w:ind w:right="36"/>
        <w:jc w:val="both"/>
        <w:rPr>
          <w:rFonts w:ascii="Arial Nova" w:eastAsia="Arial" w:hAnsi="Arial Nova" w:cs="Arial"/>
          <w:spacing w:val="4"/>
          <w:sz w:val="24"/>
          <w:szCs w:val="24"/>
        </w:rPr>
      </w:pPr>
      <w:r w:rsidRPr="00C77584">
        <w:rPr>
          <w:rFonts w:ascii="Arial Nova" w:eastAsia="Arial" w:hAnsi="Arial Nova" w:cs="Arial"/>
          <w:b/>
          <w:spacing w:val="4"/>
          <w:sz w:val="24"/>
          <w:szCs w:val="24"/>
        </w:rPr>
        <w:t xml:space="preserve">LUGAR. </w:t>
      </w:r>
      <w:r w:rsidRPr="00C77584">
        <w:rPr>
          <w:rFonts w:ascii="Arial Nova" w:eastAsia="Arial" w:hAnsi="Arial Nova" w:cs="Arial"/>
          <w:spacing w:val="4"/>
          <w:sz w:val="24"/>
          <w:szCs w:val="24"/>
        </w:rPr>
        <w:t xml:space="preserve">Asimismo, </w:t>
      </w:r>
      <w:r w:rsidR="00DC6FE5" w:rsidRPr="00C77584">
        <w:rPr>
          <w:rFonts w:ascii="Arial Nova" w:eastAsia="Arial" w:hAnsi="Arial Nova" w:cs="Arial"/>
          <w:spacing w:val="4"/>
          <w:sz w:val="24"/>
          <w:szCs w:val="24"/>
        </w:rPr>
        <w:t xml:space="preserve">de la misma probanza se acredita que la propaganda fue colocada, la primera, en las inmediaciones del Comité Ejecutivo Municipal de MORENA en Tepezalá, mismo que se encuentra en la Calle Chapultepec, esquina con Calle Victoria, y la segunda, en el Boulevard Otto Granados, por lo que se localiza dentro del primer cuadro de la cabecera municipal de Tepezalá. </w:t>
      </w:r>
    </w:p>
    <w:p w:rsidR="00161DFA" w:rsidRPr="00C77584" w:rsidRDefault="00161DFA" w:rsidP="0091717E">
      <w:pPr>
        <w:tabs>
          <w:tab w:val="left" w:pos="9072"/>
        </w:tabs>
        <w:spacing w:after="0" w:line="360" w:lineRule="auto"/>
        <w:ind w:right="36"/>
        <w:jc w:val="both"/>
        <w:rPr>
          <w:rFonts w:ascii="Arial Nova" w:eastAsia="Arial" w:hAnsi="Arial Nova" w:cs="Arial"/>
          <w:b/>
          <w:spacing w:val="4"/>
          <w:sz w:val="24"/>
          <w:szCs w:val="24"/>
        </w:rPr>
      </w:pPr>
    </w:p>
    <w:p w:rsidR="00161DFA" w:rsidRPr="00C77584" w:rsidRDefault="00161DFA" w:rsidP="0091717E">
      <w:pPr>
        <w:tabs>
          <w:tab w:val="left" w:pos="9072"/>
        </w:tabs>
        <w:spacing w:after="0" w:line="360" w:lineRule="auto"/>
        <w:ind w:right="36"/>
        <w:jc w:val="both"/>
        <w:rPr>
          <w:rFonts w:ascii="Arial Nova" w:eastAsia="Arial" w:hAnsi="Arial Nova" w:cs="Arial"/>
          <w:spacing w:val="4"/>
          <w:sz w:val="24"/>
          <w:szCs w:val="24"/>
        </w:rPr>
      </w:pPr>
      <w:r w:rsidRPr="00C77584">
        <w:rPr>
          <w:rFonts w:ascii="Arial Nova" w:eastAsia="Arial" w:hAnsi="Arial Nova" w:cs="Arial"/>
          <w:b/>
          <w:spacing w:val="4"/>
          <w:sz w:val="24"/>
          <w:szCs w:val="24"/>
        </w:rPr>
        <w:t xml:space="preserve">CONDICIONES EXTERNAS. </w:t>
      </w:r>
      <w:r w:rsidR="00C72D2A" w:rsidRPr="00C77584">
        <w:rPr>
          <w:rFonts w:ascii="Arial Nova" w:eastAsia="Arial" w:hAnsi="Arial Nova" w:cs="Arial"/>
          <w:spacing w:val="4"/>
          <w:sz w:val="24"/>
          <w:szCs w:val="24"/>
        </w:rPr>
        <w:t>La conducta de omisión de</w:t>
      </w:r>
      <w:r w:rsidR="00BF2E19" w:rsidRPr="00C77584">
        <w:rPr>
          <w:rFonts w:ascii="Arial Nova" w:eastAsia="Arial" w:hAnsi="Arial Nova" w:cs="Arial"/>
          <w:spacing w:val="4"/>
          <w:sz w:val="24"/>
          <w:szCs w:val="24"/>
        </w:rPr>
        <w:t xml:space="preserve"> </w:t>
      </w:r>
      <w:r w:rsidR="00C72D2A" w:rsidRPr="00C77584">
        <w:rPr>
          <w:rFonts w:ascii="Arial Nova" w:eastAsia="Arial" w:hAnsi="Arial Nova" w:cs="Arial"/>
          <w:spacing w:val="4"/>
          <w:sz w:val="24"/>
          <w:szCs w:val="24"/>
        </w:rPr>
        <w:t>l</w:t>
      </w:r>
      <w:r w:rsidR="00BF2E19" w:rsidRPr="00C77584">
        <w:rPr>
          <w:rFonts w:ascii="Arial Nova" w:eastAsia="Arial" w:hAnsi="Arial Nova" w:cs="Arial"/>
          <w:spacing w:val="4"/>
          <w:sz w:val="24"/>
          <w:szCs w:val="24"/>
        </w:rPr>
        <w:t>a</w:t>
      </w:r>
      <w:r w:rsidR="00C72D2A" w:rsidRPr="00C77584">
        <w:rPr>
          <w:rFonts w:ascii="Arial Nova" w:eastAsia="Arial" w:hAnsi="Arial Nova" w:cs="Arial"/>
          <w:spacing w:val="4"/>
          <w:sz w:val="24"/>
          <w:szCs w:val="24"/>
        </w:rPr>
        <w:t xml:space="preserve"> Candidat</w:t>
      </w:r>
      <w:r w:rsidR="00BF2E19" w:rsidRPr="00C77584">
        <w:rPr>
          <w:rFonts w:ascii="Arial Nova" w:eastAsia="Arial" w:hAnsi="Arial Nova" w:cs="Arial"/>
          <w:spacing w:val="4"/>
          <w:sz w:val="24"/>
          <w:szCs w:val="24"/>
        </w:rPr>
        <w:t>a</w:t>
      </w:r>
      <w:r w:rsidR="00C72D2A" w:rsidRPr="00C77584">
        <w:rPr>
          <w:rFonts w:ascii="Arial Nova" w:eastAsia="Arial" w:hAnsi="Arial Nova" w:cs="Arial"/>
          <w:spacing w:val="4"/>
          <w:sz w:val="24"/>
          <w:szCs w:val="24"/>
        </w:rPr>
        <w:t>, permitieron la exposición</w:t>
      </w:r>
      <w:r w:rsidR="00BF2E19" w:rsidRPr="00C77584">
        <w:rPr>
          <w:rFonts w:ascii="Arial Nova" w:eastAsia="Arial" w:hAnsi="Arial Nova" w:cs="Arial"/>
          <w:spacing w:val="4"/>
          <w:sz w:val="24"/>
          <w:szCs w:val="24"/>
        </w:rPr>
        <w:t xml:space="preserve"> </w:t>
      </w:r>
      <w:r w:rsidR="00C72D2A" w:rsidRPr="00C77584">
        <w:rPr>
          <w:rFonts w:ascii="Arial Nova" w:eastAsia="Arial" w:hAnsi="Arial Nova" w:cs="Arial"/>
          <w:spacing w:val="4"/>
          <w:sz w:val="24"/>
          <w:szCs w:val="24"/>
        </w:rPr>
        <w:t>inequitativa de la postulación de</w:t>
      </w:r>
      <w:r w:rsidR="00A4649E" w:rsidRPr="00C77584">
        <w:rPr>
          <w:rFonts w:ascii="Arial Nova" w:eastAsia="Arial" w:hAnsi="Arial Nova" w:cs="Arial"/>
          <w:spacing w:val="4"/>
          <w:sz w:val="24"/>
          <w:szCs w:val="24"/>
        </w:rPr>
        <w:t xml:space="preserve"> la</w:t>
      </w:r>
      <w:r w:rsidR="00C72D2A" w:rsidRPr="00C77584">
        <w:rPr>
          <w:rFonts w:ascii="Arial Nova" w:eastAsia="Arial" w:hAnsi="Arial Nova" w:cs="Arial"/>
          <w:spacing w:val="4"/>
          <w:sz w:val="24"/>
          <w:szCs w:val="24"/>
        </w:rPr>
        <w:t xml:space="preserve"> candidat</w:t>
      </w:r>
      <w:r w:rsidR="00A4649E" w:rsidRPr="00C77584">
        <w:rPr>
          <w:rFonts w:ascii="Arial Nova" w:eastAsia="Arial" w:hAnsi="Arial Nova" w:cs="Arial"/>
          <w:spacing w:val="4"/>
          <w:sz w:val="24"/>
          <w:szCs w:val="24"/>
        </w:rPr>
        <w:t>a</w:t>
      </w:r>
      <w:r w:rsidR="00C72D2A" w:rsidRPr="00C77584">
        <w:rPr>
          <w:rFonts w:ascii="Arial Nova" w:eastAsia="Arial" w:hAnsi="Arial Nova" w:cs="Arial"/>
          <w:spacing w:val="4"/>
          <w:sz w:val="24"/>
          <w:szCs w:val="24"/>
        </w:rPr>
        <w:t xml:space="preserve"> a la presidencia municipal</w:t>
      </w:r>
      <w:r w:rsidR="00A4649E" w:rsidRPr="00C77584">
        <w:rPr>
          <w:rFonts w:ascii="Arial Nova" w:eastAsia="Arial" w:hAnsi="Arial Nova" w:cs="Arial"/>
          <w:spacing w:val="4"/>
          <w:sz w:val="24"/>
          <w:szCs w:val="24"/>
        </w:rPr>
        <w:t xml:space="preserve"> de Tepezalá</w:t>
      </w:r>
      <w:r w:rsidR="00C72D2A" w:rsidRPr="00C77584">
        <w:rPr>
          <w:rFonts w:ascii="Arial Nova" w:eastAsia="Arial" w:hAnsi="Arial Nova" w:cs="Arial"/>
          <w:spacing w:val="4"/>
          <w:sz w:val="24"/>
          <w:szCs w:val="24"/>
        </w:rPr>
        <w:t>,</w:t>
      </w:r>
      <w:r w:rsidR="00A4649E" w:rsidRPr="00C77584">
        <w:rPr>
          <w:rFonts w:ascii="Arial Nova" w:eastAsia="Arial" w:hAnsi="Arial Nova" w:cs="Arial"/>
          <w:spacing w:val="4"/>
          <w:sz w:val="24"/>
          <w:szCs w:val="24"/>
        </w:rPr>
        <w:t xml:space="preserve"> al permitir la fijación de propaganda electoral en bardas que se encuentran </w:t>
      </w:r>
      <w:r w:rsidR="00131D6C" w:rsidRPr="00C77584">
        <w:rPr>
          <w:rFonts w:ascii="Arial Nova" w:eastAsia="Arial" w:hAnsi="Arial Nova" w:cs="Arial"/>
          <w:spacing w:val="4"/>
          <w:sz w:val="24"/>
          <w:szCs w:val="24"/>
        </w:rPr>
        <w:t>en lugar prohibido</w:t>
      </w:r>
      <w:r w:rsidR="00C72D2A" w:rsidRPr="00C77584">
        <w:rPr>
          <w:rFonts w:ascii="Arial Nova" w:eastAsia="Arial" w:hAnsi="Arial Nova" w:cs="Arial"/>
          <w:spacing w:val="4"/>
          <w:sz w:val="24"/>
          <w:szCs w:val="24"/>
        </w:rPr>
        <w:t xml:space="preserve">, cuyos elementos de identificación han sido precisados y vinculados con los </w:t>
      </w:r>
      <w:r w:rsidR="00C2539A" w:rsidRPr="00C77584">
        <w:rPr>
          <w:rFonts w:ascii="Arial Nova" w:eastAsia="Arial" w:hAnsi="Arial Nova" w:cs="Arial"/>
          <w:spacing w:val="4"/>
          <w:sz w:val="24"/>
          <w:szCs w:val="24"/>
        </w:rPr>
        <w:t>denunciados</w:t>
      </w:r>
      <w:r w:rsidR="00C72D2A" w:rsidRPr="00C77584">
        <w:rPr>
          <w:rFonts w:ascii="Arial Nova" w:eastAsia="Arial" w:hAnsi="Arial Nova" w:cs="Arial"/>
          <w:spacing w:val="4"/>
          <w:sz w:val="24"/>
          <w:szCs w:val="24"/>
        </w:rPr>
        <w:t>.</w:t>
      </w:r>
    </w:p>
    <w:p w:rsidR="00C72D2A" w:rsidRPr="00C77584" w:rsidRDefault="00C72D2A" w:rsidP="0091717E">
      <w:pPr>
        <w:tabs>
          <w:tab w:val="left" w:pos="9072"/>
        </w:tabs>
        <w:spacing w:after="0" w:line="360" w:lineRule="auto"/>
        <w:ind w:right="36"/>
        <w:jc w:val="both"/>
        <w:rPr>
          <w:rFonts w:ascii="Arial Nova" w:eastAsia="Arial" w:hAnsi="Arial Nova" w:cs="Arial"/>
          <w:spacing w:val="4"/>
          <w:sz w:val="24"/>
          <w:szCs w:val="24"/>
        </w:rPr>
      </w:pPr>
    </w:p>
    <w:p w:rsidR="00161DFA" w:rsidRPr="00C77584" w:rsidRDefault="00161DFA" w:rsidP="0091717E">
      <w:pPr>
        <w:tabs>
          <w:tab w:val="left" w:pos="9072"/>
        </w:tabs>
        <w:spacing w:after="0" w:line="360" w:lineRule="auto"/>
        <w:ind w:right="36"/>
        <w:jc w:val="both"/>
        <w:rPr>
          <w:rFonts w:ascii="Arial Nova" w:eastAsia="Arial" w:hAnsi="Arial Nova" w:cs="Arial"/>
          <w:spacing w:val="4"/>
          <w:sz w:val="24"/>
          <w:szCs w:val="24"/>
        </w:rPr>
      </w:pPr>
      <w:r w:rsidRPr="00C77584">
        <w:rPr>
          <w:rFonts w:ascii="Arial Nova" w:eastAsia="Arial" w:hAnsi="Arial Nova" w:cs="Arial"/>
          <w:b/>
          <w:spacing w:val="4"/>
          <w:sz w:val="24"/>
          <w:szCs w:val="24"/>
        </w:rPr>
        <w:t xml:space="preserve">MEDIOS DE EJECUCIÓN. </w:t>
      </w:r>
      <w:r w:rsidRPr="00C77584">
        <w:rPr>
          <w:rFonts w:ascii="Arial Nova" w:eastAsia="Arial" w:hAnsi="Arial Nova" w:cs="Arial"/>
          <w:spacing w:val="4"/>
          <w:sz w:val="24"/>
          <w:szCs w:val="24"/>
        </w:rPr>
        <w:t>La propaganda denunciada tuvo como medios, la</w:t>
      </w:r>
      <w:r w:rsidR="00C72D2A" w:rsidRPr="00C77584">
        <w:rPr>
          <w:rFonts w:ascii="Arial Nova" w:eastAsia="Arial" w:hAnsi="Arial Nova" w:cs="Arial"/>
          <w:spacing w:val="4"/>
          <w:sz w:val="24"/>
          <w:szCs w:val="24"/>
        </w:rPr>
        <w:t xml:space="preserve"> pinta de dos bardas que </w:t>
      </w:r>
      <w:r w:rsidR="00BF2E19" w:rsidRPr="00C77584">
        <w:rPr>
          <w:rFonts w:ascii="Arial Nova" w:eastAsia="Arial" w:hAnsi="Arial Nova" w:cs="Arial"/>
          <w:spacing w:val="4"/>
          <w:sz w:val="24"/>
          <w:szCs w:val="24"/>
        </w:rPr>
        <w:t xml:space="preserve">se encuentran dentro de la limitación correspondiente </w:t>
      </w:r>
      <w:r w:rsidR="00C72D2A" w:rsidRPr="00C77584">
        <w:rPr>
          <w:rFonts w:ascii="Arial Nova" w:eastAsia="Arial" w:hAnsi="Arial Nova" w:cs="Arial"/>
          <w:spacing w:val="4"/>
          <w:sz w:val="24"/>
          <w:szCs w:val="24"/>
        </w:rPr>
        <w:t>al primer cuadro</w:t>
      </w:r>
      <w:r w:rsidR="00BF2E19" w:rsidRPr="00C77584">
        <w:rPr>
          <w:rFonts w:ascii="Arial Nova" w:eastAsia="Arial" w:hAnsi="Arial Nova" w:cs="Arial"/>
          <w:spacing w:val="4"/>
          <w:sz w:val="24"/>
          <w:szCs w:val="24"/>
        </w:rPr>
        <w:t xml:space="preserve"> de la cabecera municipal en comento</w:t>
      </w:r>
      <w:r w:rsidRPr="00C77584">
        <w:rPr>
          <w:rFonts w:ascii="Arial Nova" w:eastAsia="Arial" w:hAnsi="Arial Nova" w:cs="Arial"/>
          <w:spacing w:val="4"/>
          <w:sz w:val="24"/>
          <w:szCs w:val="24"/>
        </w:rPr>
        <w:t>.</w:t>
      </w:r>
    </w:p>
    <w:p w:rsidR="00161DFA" w:rsidRPr="00C77584" w:rsidRDefault="00161DFA" w:rsidP="0091717E">
      <w:pPr>
        <w:tabs>
          <w:tab w:val="left" w:pos="9072"/>
        </w:tabs>
        <w:spacing w:after="0" w:line="360" w:lineRule="auto"/>
        <w:ind w:right="36"/>
        <w:jc w:val="both"/>
        <w:rPr>
          <w:rFonts w:ascii="Arial Nova" w:eastAsia="Arial" w:hAnsi="Arial Nova" w:cs="Arial"/>
          <w:b/>
          <w:spacing w:val="4"/>
          <w:sz w:val="24"/>
          <w:szCs w:val="24"/>
        </w:rPr>
      </w:pPr>
    </w:p>
    <w:p w:rsidR="00161DFA" w:rsidRPr="00C77584" w:rsidRDefault="00161DFA" w:rsidP="0091717E">
      <w:pPr>
        <w:tabs>
          <w:tab w:val="left" w:pos="9072"/>
        </w:tabs>
        <w:spacing w:after="0" w:line="360" w:lineRule="auto"/>
        <w:ind w:right="36"/>
        <w:jc w:val="both"/>
        <w:rPr>
          <w:rFonts w:ascii="Arial Nova" w:eastAsia="Arial" w:hAnsi="Arial Nova" w:cs="Arial"/>
          <w:spacing w:val="4"/>
          <w:sz w:val="24"/>
          <w:szCs w:val="24"/>
        </w:rPr>
      </w:pPr>
      <w:r w:rsidRPr="00C77584">
        <w:rPr>
          <w:rFonts w:ascii="Arial Nova" w:eastAsia="Arial" w:hAnsi="Arial Nova" w:cs="Arial"/>
          <w:b/>
          <w:spacing w:val="4"/>
          <w:sz w:val="24"/>
          <w:szCs w:val="24"/>
        </w:rPr>
        <w:t>LA REINCIDENCIA EN EL INCUMPLIMIENTO DE OBLIGACIONES</w:t>
      </w:r>
      <w:r w:rsidRPr="00C77584">
        <w:rPr>
          <w:rFonts w:ascii="Arial Nova" w:eastAsia="Arial" w:hAnsi="Arial Nova" w:cs="Arial"/>
          <w:spacing w:val="4"/>
          <w:sz w:val="24"/>
          <w:szCs w:val="24"/>
        </w:rPr>
        <w:t xml:space="preserve">. No se actualiza la reincidencia de la conducta de los denunciados en el presente caso, pues de conformidad con el artículo 251 del Código Electoral, se considera reincidente al infractor que habiendo sido declarado responsable mediante resolución firme del incumplimiento a alguna de las obligaciones a que se refiere el Código, incurra nuevamente en la misma conducta infractora, situación que no ocurre en el asunto que se resuelve. </w:t>
      </w:r>
    </w:p>
    <w:p w:rsidR="00161DFA" w:rsidRPr="00C77584" w:rsidRDefault="00161DFA" w:rsidP="0091717E">
      <w:pPr>
        <w:tabs>
          <w:tab w:val="left" w:pos="9072"/>
        </w:tabs>
        <w:spacing w:after="0" w:line="360" w:lineRule="auto"/>
        <w:ind w:right="36"/>
        <w:jc w:val="both"/>
        <w:rPr>
          <w:rFonts w:ascii="Arial Nova" w:eastAsia="Arial" w:hAnsi="Arial Nova" w:cs="Arial"/>
          <w:spacing w:val="4"/>
          <w:sz w:val="24"/>
          <w:szCs w:val="24"/>
        </w:rPr>
      </w:pPr>
    </w:p>
    <w:p w:rsidR="00161DFA" w:rsidRPr="00C77584" w:rsidRDefault="00161DFA" w:rsidP="0091717E">
      <w:pPr>
        <w:tabs>
          <w:tab w:val="left" w:pos="9072"/>
        </w:tabs>
        <w:spacing w:after="0" w:line="360" w:lineRule="auto"/>
        <w:ind w:right="36"/>
        <w:jc w:val="both"/>
        <w:rPr>
          <w:rFonts w:ascii="Arial Nova" w:eastAsia="Arial" w:hAnsi="Arial Nova" w:cs="Arial"/>
          <w:spacing w:val="4"/>
          <w:sz w:val="24"/>
          <w:szCs w:val="24"/>
        </w:rPr>
      </w:pPr>
      <w:r w:rsidRPr="00C77584">
        <w:rPr>
          <w:rFonts w:ascii="Arial Nova" w:eastAsia="Arial" w:hAnsi="Arial Nova" w:cs="Arial"/>
          <w:b/>
          <w:spacing w:val="4"/>
          <w:sz w:val="24"/>
          <w:szCs w:val="24"/>
        </w:rPr>
        <w:t>EL MONTO DEL BENEFICIO, LUCRO, DAÑO O PERJUICIO.</w:t>
      </w:r>
      <w:r w:rsidRPr="00C77584">
        <w:rPr>
          <w:rFonts w:ascii="Arial Nova" w:eastAsia="Arial" w:hAnsi="Arial Nova" w:cs="Arial"/>
          <w:spacing w:val="4"/>
          <w:sz w:val="24"/>
          <w:szCs w:val="24"/>
        </w:rPr>
        <w:t xml:space="preserve"> Derivado del incumplimiento de obligaciones, no se tiene por acreditado que exista un beneficio económico para los denunciados.</w:t>
      </w:r>
      <w:r w:rsidRPr="00C77584">
        <w:rPr>
          <w:rFonts w:ascii="Arial Nova" w:eastAsia="Arial" w:hAnsi="Arial Nova" w:cs="Arial"/>
          <w:spacing w:val="4"/>
          <w:sz w:val="24"/>
          <w:szCs w:val="24"/>
        </w:rPr>
        <w:cr/>
        <w:t xml:space="preserve"> </w:t>
      </w:r>
    </w:p>
    <w:p w:rsidR="00161DFA" w:rsidRPr="00C77584" w:rsidRDefault="00161DFA" w:rsidP="0091717E">
      <w:pPr>
        <w:tabs>
          <w:tab w:val="left" w:pos="9072"/>
        </w:tabs>
        <w:spacing w:after="0" w:line="360" w:lineRule="auto"/>
        <w:ind w:right="36"/>
        <w:jc w:val="both"/>
        <w:rPr>
          <w:rFonts w:ascii="Arial Nova" w:eastAsia="Arial" w:hAnsi="Arial Nova" w:cs="Arial"/>
          <w:spacing w:val="4"/>
          <w:sz w:val="24"/>
          <w:szCs w:val="24"/>
        </w:rPr>
      </w:pPr>
      <w:r w:rsidRPr="00C77584">
        <w:rPr>
          <w:rFonts w:ascii="Arial Nova" w:eastAsia="Arial" w:hAnsi="Arial Nova" w:cs="Arial"/>
          <w:spacing w:val="4"/>
          <w:sz w:val="24"/>
          <w:szCs w:val="24"/>
        </w:rPr>
        <w:t xml:space="preserve">Por tanto, al haber sido determinada la responsabilidad y tomando en consideración los elementos objetivos y subjetivos de la infracción, especialmente el bien jurídico tutelado, las circunstancias particulares del incumplimiento, así como la finalidad de las sanciones, que es la de disuadir la posible comisión de faltas similares en el futuro que también pudieran afectar los valores protegidos por la norma transgredida, y al no existir elementos que sistematicen la conducta ni exista la reincidencia, además de haberse colocado la </w:t>
      </w:r>
      <w:r w:rsidRPr="00C77584">
        <w:rPr>
          <w:rFonts w:ascii="Arial Nova" w:eastAsia="Arial" w:hAnsi="Arial Nova" w:cs="Arial"/>
          <w:spacing w:val="4"/>
          <w:sz w:val="24"/>
          <w:szCs w:val="24"/>
        </w:rPr>
        <w:lastRenderedPageBreak/>
        <w:t xml:space="preserve">propaganda por un lapso muy corto, esta autoridad califica la falta con el grado de </w:t>
      </w:r>
      <w:r w:rsidRPr="00C77584">
        <w:rPr>
          <w:rFonts w:ascii="Arial Nova" w:eastAsia="Arial" w:hAnsi="Arial Nova" w:cs="Arial"/>
          <w:b/>
          <w:spacing w:val="4"/>
          <w:sz w:val="24"/>
          <w:szCs w:val="24"/>
        </w:rPr>
        <w:t xml:space="preserve">levísima </w:t>
      </w:r>
      <w:r w:rsidRPr="00C77584">
        <w:rPr>
          <w:rFonts w:ascii="Arial Nova" w:eastAsia="Arial" w:hAnsi="Arial Nova" w:cs="Arial"/>
          <w:spacing w:val="4"/>
          <w:sz w:val="24"/>
          <w:szCs w:val="24"/>
        </w:rPr>
        <w:t xml:space="preserve">y lo procedente es imponerle </w:t>
      </w:r>
      <w:r w:rsidR="00BF2E19" w:rsidRPr="00C77584">
        <w:rPr>
          <w:rFonts w:ascii="Arial Nova" w:eastAsia="Arial" w:hAnsi="Arial Nova" w:cs="Arial"/>
          <w:spacing w:val="4"/>
          <w:sz w:val="24"/>
          <w:szCs w:val="24"/>
        </w:rPr>
        <w:t xml:space="preserve">a la denunciada </w:t>
      </w:r>
      <w:bookmarkStart w:id="12" w:name="_Hlk11083203"/>
      <w:r w:rsidR="00BF2E19" w:rsidRPr="00C77584">
        <w:rPr>
          <w:rFonts w:ascii="Arial Nova" w:eastAsia="Arial" w:hAnsi="Arial Nova" w:cs="Arial"/>
          <w:b/>
          <w:bCs/>
          <w:spacing w:val="4"/>
          <w:sz w:val="24"/>
          <w:szCs w:val="24"/>
        </w:rPr>
        <w:t>YAZMÍN MARMOLEJO BELTRÁN</w:t>
      </w:r>
      <w:bookmarkEnd w:id="12"/>
      <w:r w:rsidRPr="00C77584">
        <w:rPr>
          <w:rFonts w:ascii="Arial Nova" w:hAnsi="Arial Nova" w:cs="Arial"/>
          <w:sz w:val="24"/>
          <w:szCs w:val="24"/>
        </w:rPr>
        <w:t xml:space="preserve">, una </w:t>
      </w:r>
      <w:r w:rsidRPr="00C77584">
        <w:rPr>
          <w:rFonts w:ascii="Arial Nova" w:eastAsia="Arial" w:hAnsi="Arial Nova" w:cs="Arial"/>
          <w:b/>
          <w:spacing w:val="4"/>
          <w:sz w:val="24"/>
          <w:szCs w:val="24"/>
        </w:rPr>
        <w:t>amonestación pública</w:t>
      </w:r>
      <w:r w:rsidRPr="00C77584">
        <w:rPr>
          <w:rFonts w:ascii="Arial Nova" w:eastAsia="Arial" w:hAnsi="Arial Nova" w:cs="Arial"/>
          <w:spacing w:val="4"/>
          <w:sz w:val="24"/>
          <w:szCs w:val="24"/>
        </w:rPr>
        <w:t xml:space="preserve"> de conformidad con lo dispuesto por el segundo párrafo, fracción primera del artículo 244, del Código Electoral del Estado de Aguascalientes.</w:t>
      </w:r>
    </w:p>
    <w:p w:rsidR="00BF2E19" w:rsidRPr="00C77584" w:rsidRDefault="00BF2E19" w:rsidP="0091717E">
      <w:pPr>
        <w:tabs>
          <w:tab w:val="left" w:pos="9072"/>
        </w:tabs>
        <w:spacing w:after="0" w:line="360" w:lineRule="auto"/>
        <w:ind w:right="36"/>
        <w:jc w:val="both"/>
        <w:rPr>
          <w:rFonts w:ascii="Arial Nova" w:eastAsia="Arial" w:hAnsi="Arial Nova" w:cs="Arial"/>
          <w:spacing w:val="4"/>
          <w:sz w:val="24"/>
          <w:szCs w:val="24"/>
        </w:rPr>
      </w:pPr>
    </w:p>
    <w:p w:rsidR="00161DFA" w:rsidRPr="00C77584" w:rsidRDefault="00161DFA" w:rsidP="0091717E">
      <w:pPr>
        <w:tabs>
          <w:tab w:val="left" w:pos="9072"/>
        </w:tabs>
        <w:spacing w:after="0" w:line="360" w:lineRule="auto"/>
        <w:ind w:right="36"/>
        <w:jc w:val="both"/>
        <w:rPr>
          <w:rFonts w:ascii="Arial Nova" w:eastAsia="Arial" w:hAnsi="Arial Nova" w:cs="Arial"/>
          <w:b/>
          <w:spacing w:val="4"/>
          <w:sz w:val="24"/>
          <w:szCs w:val="24"/>
        </w:rPr>
      </w:pPr>
      <w:r w:rsidRPr="00C77584">
        <w:rPr>
          <w:rFonts w:ascii="Arial Nova" w:eastAsia="Arial" w:hAnsi="Arial Nova" w:cs="Arial"/>
          <w:b/>
          <w:spacing w:val="4"/>
          <w:sz w:val="24"/>
          <w:szCs w:val="24"/>
        </w:rPr>
        <w:t>11.2. SANCIÓN AL PARTIDO POLÍTICO MORENA.</w:t>
      </w:r>
    </w:p>
    <w:p w:rsidR="00161DFA" w:rsidRPr="00C77584" w:rsidRDefault="00161DFA" w:rsidP="0091717E">
      <w:pPr>
        <w:tabs>
          <w:tab w:val="left" w:pos="9072"/>
        </w:tabs>
        <w:spacing w:after="0" w:line="360" w:lineRule="auto"/>
        <w:ind w:right="36"/>
        <w:jc w:val="both"/>
        <w:rPr>
          <w:rFonts w:ascii="Arial Nova" w:eastAsia="Arial" w:hAnsi="Arial Nova" w:cs="Arial"/>
          <w:b/>
          <w:spacing w:val="4"/>
          <w:sz w:val="24"/>
          <w:szCs w:val="24"/>
        </w:rPr>
      </w:pPr>
    </w:p>
    <w:p w:rsidR="00161DFA" w:rsidRPr="00C77584" w:rsidRDefault="00161DFA" w:rsidP="0091717E">
      <w:pPr>
        <w:tabs>
          <w:tab w:val="left" w:pos="9072"/>
        </w:tabs>
        <w:spacing w:after="0" w:line="360" w:lineRule="auto"/>
        <w:ind w:right="36"/>
        <w:jc w:val="both"/>
        <w:rPr>
          <w:rFonts w:ascii="Arial Nova" w:hAnsi="Arial Nova" w:cs="Arial"/>
          <w:sz w:val="24"/>
          <w:szCs w:val="24"/>
        </w:rPr>
      </w:pPr>
      <w:r w:rsidRPr="00C77584">
        <w:rPr>
          <w:rFonts w:ascii="Arial Nova" w:eastAsia="Arial" w:hAnsi="Arial Nova" w:cs="Arial"/>
          <w:spacing w:val="4"/>
          <w:sz w:val="24"/>
          <w:szCs w:val="24"/>
        </w:rPr>
        <w:t>Una vez determinada la existencia de responsabilidad por parte de</w:t>
      </w:r>
      <w:r w:rsidR="00BF2E19" w:rsidRPr="00C77584">
        <w:rPr>
          <w:rFonts w:ascii="Arial Nova" w:eastAsia="Arial" w:hAnsi="Arial Nova" w:cs="Arial"/>
          <w:spacing w:val="4"/>
          <w:sz w:val="24"/>
          <w:szCs w:val="24"/>
        </w:rPr>
        <w:t xml:space="preserve"> MORENA </w:t>
      </w:r>
      <w:r w:rsidRPr="00C77584">
        <w:rPr>
          <w:rFonts w:ascii="Arial Nova" w:eastAsia="Arial" w:hAnsi="Arial Nova" w:cs="Arial"/>
          <w:spacing w:val="4"/>
          <w:sz w:val="24"/>
          <w:szCs w:val="24"/>
        </w:rPr>
        <w:t xml:space="preserve">por la culpa </w:t>
      </w:r>
      <w:r w:rsidRPr="00C77584">
        <w:rPr>
          <w:rFonts w:ascii="Arial Nova" w:eastAsia="Arial" w:hAnsi="Arial Nova" w:cs="Arial"/>
          <w:b/>
          <w:bCs/>
          <w:i/>
          <w:spacing w:val="4"/>
          <w:sz w:val="24"/>
          <w:szCs w:val="24"/>
        </w:rPr>
        <w:t>in vigilando</w:t>
      </w:r>
      <w:r w:rsidRPr="00C77584">
        <w:rPr>
          <w:rFonts w:ascii="Arial Nova" w:eastAsia="Arial" w:hAnsi="Arial Nova" w:cs="Arial"/>
          <w:i/>
          <w:spacing w:val="4"/>
          <w:sz w:val="24"/>
          <w:szCs w:val="24"/>
        </w:rPr>
        <w:t>,</w:t>
      </w:r>
      <w:r w:rsidRPr="00C77584">
        <w:rPr>
          <w:rFonts w:ascii="Arial Nova" w:eastAsia="Arial" w:hAnsi="Arial Nova" w:cs="Arial"/>
          <w:b/>
          <w:i/>
          <w:spacing w:val="4"/>
          <w:sz w:val="24"/>
          <w:szCs w:val="24"/>
        </w:rPr>
        <w:t xml:space="preserve"> </w:t>
      </w:r>
      <w:r w:rsidRPr="00C77584">
        <w:rPr>
          <w:rFonts w:ascii="Arial Nova" w:eastAsia="Arial" w:hAnsi="Arial Nova" w:cs="Arial"/>
          <w:spacing w:val="4"/>
          <w:sz w:val="24"/>
          <w:szCs w:val="24"/>
        </w:rPr>
        <w:t>al considerarse que</w:t>
      </w:r>
      <w:r w:rsidRPr="00C77584">
        <w:rPr>
          <w:rFonts w:ascii="Arial Nova" w:eastAsia="Arial" w:hAnsi="Arial Nova" w:cs="Arial"/>
          <w:b/>
          <w:spacing w:val="4"/>
          <w:sz w:val="24"/>
          <w:szCs w:val="24"/>
        </w:rPr>
        <w:t xml:space="preserve"> </w:t>
      </w:r>
      <w:r w:rsidRPr="00C77584">
        <w:rPr>
          <w:rFonts w:ascii="Arial Nova" w:hAnsi="Arial Nova" w:cs="Arial"/>
          <w:sz w:val="24"/>
          <w:szCs w:val="24"/>
        </w:rPr>
        <w:t xml:space="preserve">no se trata de una falta dolosa, ni sistemática, además de no existir reincidencia, es que la gravedad de la falta se califica como </w:t>
      </w:r>
      <w:r w:rsidRPr="00C77584">
        <w:rPr>
          <w:rFonts w:ascii="Arial Nova" w:hAnsi="Arial Nova" w:cs="Arial"/>
          <w:b/>
          <w:sz w:val="24"/>
          <w:szCs w:val="24"/>
        </w:rPr>
        <w:t>levísima</w:t>
      </w:r>
      <w:r w:rsidRPr="00C77584">
        <w:rPr>
          <w:rFonts w:ascii="Arial Nova" w:hAnsi="Arial Nova" w:cs="Arial"/>
          <w:sz w:val="24"/>
          <w:szCs w:val="24"/>
        </w:rPr>
        <w:t xml:space="preserve">, por lo que este Tribunal estima que </w:t>
      </w:r>
      <w:r w:rsidRPr="00C77584">
        <w:rPr>
          <w:rFonts w:ascii="Arial Nova" w:eastAsia="Arial" w:hAnsi="Arial Nova" w:cs="Arial"/>
          <w:spacing w:val="4"/>
          <w:sz w:val="24"/>
          <w:szCs w:val="24"/>
        </w:rPr>
        <w:t xml:space="preserve">es procedente imponer una </w:t>
      </w:r>
      <w:r w:rsidRPr="00C77584">
        <w:rPr>
          <w:rFonts w:ascii="Arial Nova" w:eastAsia="Arial" w:hAnsi="Arial Nova" w:cs="Arial"/>
          <w:b/>
          <w:spacing w:val="4"/>
          <w:sz w:val="24"/>
          <w:szCs w:val="24"/>
        </w:rPr>
        <w:t>amonestación pública</w:t>
      </w:r>
      <w:r w:rsidRPr="00C77584">
        <w:rPr>
          <w:rFonts w:ascii="Arial Nova" w:eastAsia="Arial" w:hAnsi="Arial Nova" w:cs="Arial"/>
          <w:spacing w:val="4"/>
          <w:sz w:val="24"/>
          <w:szCs w:val="24"/>
        </w:rPr>
        <w:t xml:space="preserve"> de conformidad con lo dispuesto por el segundo párrafo, fracción primera del artículo 242, del Código Electoral, la cual</w:t>
      </w:r>
      <w:r w:rsidRPr="00C77584">
        <w:rPr>
          <w:rFonts w:ascii="Arial Nova" w:hAnsi="Arial Nova" w:cs="Arial"/>
          <w:sz w:val="24"/>
          <w:szCs w:val="24"/>
        </w:rPr>
        <w:t xml:space="preserve"> es suficiente para disuadir la posible comisión de infracciones similares en el futuro y de ninguna forma puede considerarse desmedida o desproporcionada</w:t>
      </w:r>
    </w:p>
    <w:p w:rsidR="00C72D2A" w:rsidRPr="00C77584" w:rsidRDefault="00C72D2A" w:rsidP="0091717E">
      <w:pPr>
        <w:tabs>
          <w:tab w:val="left" w:pos="9072"/>
        </w:tabs>
        <w:spacing w:after="0" w:line="360" w:lineRule="auto"/>
        <w:ind w:right="36"/>
        <w:jc w:val="both"/>
        <w:rPr>
          <w:rFonts w:ascii="Arial Nova" w:hAnsi="Arial Nova" w:cs="Arial"/>
          <w:b/>
          <w:sz w:val="24"/>
          <w:szCs w:val="24"/>
        </w:rPr>
      </w:pPr>
    </w:p>
    <w:p w:rsidR="00161DFA" w:rsidRPr="00C77584" w:rsidRDefault="00161DFA" w:rsidP="0091717E">
      <w:pPr>
        <w:tabs>
          <w:tab w:val="left" w:pos="9072"/>
        </w:tabs>
        <w:spacing w:after="0" w:line="360" w:lineRule="auto"/>
        <w:ind w:right="36"/>
        <w:jc w:val="both"/>
        <w:rPr>
          <w:rFonts w:ascii="Arial Nova" w:hAnsi="Arial Nova" w:cs="Arial"/>
          <w:b/>
          <w:sz w:val="24"/>
          <w:szCs w:val="24"/>
        </w:rPr>
      </w:pPr>
      <w:r w:rsidRPr="00C77584">
        <w:rPr>
          <w:rFonts w:ascii="Arial Nova" w:hAnsi="Arial Nova" w:cs="Arial"/>
          <w:b/>
          <w:sz w:val="24"/>
          <w:szCs w:val="24"/>
        </w:rPr>
        <w:t>12. PUBLICIDAD DE LAS SANCIONES IMPUESTAS.</w:t>
      </w:r>
    </w:p>
    <w:p w:rsidR="00161DFA" w:rsidRPr="00C77584" w:rsidRDefault="00161DFA" w:rsidP="0091717E">
      <w:pPr>
        <w:tabs>
          <w:tab w:val="left" w:pos="9072"/>
        </w:tabs>
        <w:spacing w:after="0" w:line="360" w:lineRule="auto"/>
        <w:ind w:right="36"/>
        <w:jc w:val="both"/>
        <w:rPr>
          <w:rFonts w:ascii="Arial Nova" w:eastAsia="Arial" w:hAnsi="Arial Nova" w:cs="Arial"/>
          <w:spacing w:val="4"/>
          <w:sz w:val="24"/>
          <w:szCs w:val="24"/>
        </w:rPr>
      </w:pPr>
    </w:p>
    <w:p w:rsidR="00161DFA" w:rsidRPr="00C77584" w:rsidRDefault="00161DFA" w:rsidP="0091717E">
      <w:pPr>
        <w:tabs>
          <w:tab w:val="left" w:pos="9072"/>
        </w:tabs>
        <w:spacing w:after="0" w:line="360" w:lineRule="auto"/>
        <w:ind w:right="36"/>
        <w:jc w:val="both"/>
        <w:rPr>
          <w:rFonts w:ascii="Arial Nova" w:eastAsia="Arial" w:hAnsi="Arial Nova" w:cs="Arial"/>
          <w:spacing w:val="4"/>
          <w:sz w:val="24"/>
          <w:szCs w:val="24"/>
        </w:rPr>
      </w:pPr>
      <w:r w:rsidRPr="00C77584">
        <w:rPr>
          <w:rFonts w:ascii="Arial Nova" w:eastAsia="Arial" w:hAnsi="Arial Nova" w:cs="Arial"/>
          <w:spacing w:val="4"/>
          <w:sz w:val="24"/>
          <w:szCs w:val="24"/>
        </w:rPr>
        <w:t xml:space="preserve">En virtud de lo anterior, este Tribunal determina que para la publicidad de las </w:t>
      </w:r>
      <w:r w:rsidRPr="00C77584">
        <w:rPr>
          <w:rFonts w:ascii="Arial Nova" w:eastAsia="Arial" w:hAnsi="Arial Nova" w:cs="Arial"/>
          <w:b/>
          <w:spacing w:val="4"/>
          <w:sz w:val="24"/>
          <w:szCs w:val="24"/>
        </w:rPr>
        <w:t>amonestaciones públicas</w:t>
      </w:r>
      <w:r w:rsidRPr="00C77584">
        <w:rPr>
          <w:rFonts w:ascii="Arial Nova" w:eastAsia="Arial" w:hAnsi="Arial Nova" w:cs="Arial"/>
          <w:spacing w:val="4"/>
          <w:sz w:val="24"/>
          <w:szCs w:val="24"/>
        </w:rPr>
        <w:t xml:space="preserve"> que se imponen tanto a la candidata a la presidencia municipal de </w:t>
      </w:r>
      <w:r w:rsidR="00BF2E19" w:rsidRPr="00C77584">
        <w:rPr>
          <w:rFonts w:ascii="Arial Nova" w:eastAsia="Arial" w:hAnsi="Arial Nova" w:cs="Arial"/>
          <w:spacing w:val="4"/>
          <w:sz w:val="24"/>
          <w:szCs w:val="24"/>
        </w:rPr>
        <w:t>Tepezalá</w:t>
      </w:r>
      <w:r w:rsidRPr="00C77584">
        <w:rPr>
          <w:rFonts w:ascii="Arial Nova" w:eastAsia="Arial" w:hAnsi="Arial Nova" w:cs="Arial"/>
          <w:spacing w:val="4"/>
          <w:sz w:val="24"/>
          <w:szCs w:val="24"/>
        </w:rPr>
        <w:t xml:space="preserve">, la C. </w:t>
      </w:r>
      <w:r w:rsidR="00BF2E19" w:rsidRPr="00C77584">
        <w:rPr>
          <w:rFonts w:ascii="Arial Nova" w:eastAsia="Arial" w:hAnsi="Arial Nova" w:cs="Arial"/>
          <w:spacing w:val="4"/>
          <w:sz w:val="24"/>
          <w:szCs w:val="24"/>
        </w:rPr>
        <w:t>YAZMÍN MARMOLEJO BELTRÁN</w:t>
      </w:r>
      <w:r w:rsidRPr="00C77584">
        <w:rPr>
          <w:rFonts w:ascii="Arial Nova" w:eastAsia="Arial" w:hAnsi="Arial Nova" w:cs="Arial"/>
          <w:spacing w:val="4"/>
          <w:sz w:val="24"/>
          <w:szCs w:val="24"/>
        </w:rPr>
        <w:t>, como a</w:t>
      </w:r>
      <w:r w:rsidR="00BF2E19" w:rsidRPr="00C77584">
        <w:rPr>
          <w:rFonts w:ascii="Arial Nova" w:eastAsia="Arial" w:hAnsi="Arial Nova" w:cs="Arial"/>
          <w:spacing w:val="4"/>
          <w:sz w:val="24"/>
          <w:szCs w:val="24"/>
        </w:rPr>
        <w:t xml:space="preserve"> MORENA</w:t>
      </w:r>
      <w:r w:rsidRPr="00C77584">
        <w:rPr>
          <w:rFonts w:ascii="Arial Nova" w:eastAsia="Arial" w:hAnsi="Arial Nova" w:cs="Arial"/>
          <w:spacing w:val="4"/>
          <w:sz w:val="24"/>
          <w:szCs w:val="24"/>
        </w:rPr>
        <w:t xml:space="preserve">, la presente sentencia deberá hacerse de conocimiento público en la página de internet de este órgano jurisdiccional y en el catálogo de sujetos sancionados en los </w:t>
      </w:r>
      <w:r w:rsidR="00BF2E19" w:rsidRPr="00C77584">
        <w:rPr>
          <w:rFonts w:ascii="Arial Nova" w:eastAsia="Arial" w:hAnsi="Arial Nova" w:cs="Arial"/>
          <w:spacing w:val="4"/>
          <w:sz w:val="24"/>
          <w:szCs w:val="24"/>
        </w:rPr>
        <w:t>P</w:t>
      </w:r>
      <w:r w:rsidRPr="00C77584">
        <w:rPr>
          <w:rFonts w:ascii="Arial Nova" w:eastAsia="Arial" w:hAnsi="Arial Nova" w:cs="Arial"/>
          <w:spacing w:val="4"/>
          <w:sz w:val="24"/>
          <w:szCs w:val="24"/>
        </w:rPr>
        <w:t xml:space="preserve">rocedimientos </w:t>
      </w:r>
      <w:r w:rsidR="00BF2E19" w:rsidRPr="00C77584">
        <w:rPr>
          <w:rFonts w:ascii="Arial Nova" w:eastAsia="Arial" w:hAnsi="Arial Nova" w:cs="Arial"/>
          <w:spacing w:val="4"/>
          <w:sz w:val="24"/>
          <w:szCs w:val="24"/>
        </w:rPr>
        <w:t>E</w:t>
      </w:r>
      <w:r w:rsidRPr="00C77584">
        <w:rPr>
          <w:rFonts w:ascii="Arial Nova" w:eastAsia="Arial" w:hAnsi="Arial Nova" w:cs="Arial"/>
          <w:spacing w:val="4"/>
          <w:sz w:val="24"/>
          <w:szCs w:val="24"/>
        </w:rPr>
        <w:t xml:space="preserve">speciales </w:t>
      </w:r>
      <w:r w:rsidR="00BF2E19" w:rsidRPr="00C77584">
        <w:rPr>
          <w:rFonts w:ascii="Arial Nova" w:eastAsia="Arial" w:hAnsi="Arial Nova" w:cs="Arial"/>
          <w:spacing w:val="4"/>
          <w:sz w:val="24"/>
          <w:szCs w:val="24"/>
        </w:rPr>
        <w:t>S</w:t>
      </w:r>
      <w:r w:rsidRPr="00C77584">
        <w:rPr>
          <w:rFonts w:ascii="Arial Nova" w:eastAsia="Arial" w:hAnsi="Arial Nova" w:cs="Arial"/>
          <w:spacing w:val="4"/>
          <w:sz w:val="24"/>
          <w:szCs w:val="24"/>
        </w:rPr>
        <w:t>ancionadores.</w:t>
      </w:r>
    </w:p>
    <w:p w:rsidR="00161DFA" w:rsidRPr="00C77584" w:rsidRDefault="00161DFA" w:rsidP="0091717E">
      <w:pPr>
        <w:tabs>
          <w:tab w:val="left" w:pos="9072"/>
        </w:tabs>
        <w:spacing w:after="0" w:line="360" w:lineRule="auto"/>
        <w:ind w:right="36"/>
        <w:jc w:val="both"/>
        <w:rPr>
          <w:rFonts w:ascii="Arial Nova" w:eastAsia="Arial" w:hAnsi="Arial Nova" w:cs="Arial"/>
          <w:spacing w:val="4"/>
          <w:sz w:val="24"/>
          <w:szCs w:val="24"/>
        </w:rPr>
      </w:pPr>
    </w:p>
    <w:bookmarkEnd w:id="1"/>
    <w:p w:rsidR="00E14CF9" w:rsidRPr="00C77584" w:rsidRDefault="00E14CF9" w:rsidP="0091717E">
      <w:pPr>
        <w:spacing w:after="0" w:line="360" w:lineRule="auto"/>
        <w:jc w:val="both"/>
        <w:rPr>
          <w:rFonts w:ascii="Arial Nova" w:hAnsi="Arial Nova" w:cs="Arial"/>
          <w:sz w:val="24"/>
          <w:szCs w:val="24"/>
        </w:rPr>
      </w:pPr>
    </w:p>
    <w:p w:rsidR="006E7BAE" w:rsidRPr="00C77584" w:rsidRDefault="00E14CF9" w:rsidP="0091717E">
      <w:pPr>
        <w:spacing w:after="0" w:line="360" w:lineRule="auto"/>
        <w:jc w:val="both"/>
        <w:rPr>
          <w:rFonts w:ascii="Arial Nova" w:hAnsi="Arial Nova" w:cs="Arial"/>
          <w:sz w:val="24"/>
          <w:szCs w:val="24"/>
        </w:rPr>
      </w:pPr>
      <w:r w:rsidRPr="00C77584">
        <w:rPr>
          <w:rFonts w:ascii="Arial Nova" w:hAnsi="Arial Nova" w:cs="Arial"/>
          <w:b/>
          <w:sz w:val="24"/>
          <w:szCs w:val="24"/>
        </w:rPr>
        <w:t>1</w:t>
      </w:r>
      <w:r w:rsidR="00C72D2A" w:rsidRPr="00C77584">
        <w:rPr>
          <w:rFonts w:ascii="Arial Nova" w:hAnsi="Arial Nova" w:cs="Arial"/>
          <w:b/>
          <w:sz w:val="24"/>
          <w:szCs w:val="24"/>
        </w:rPr>
        <w:t>3</w:t>
      </w:r>
      <w:r w:rsidRPr="00C77584">
        <w:rPr>
          <w:rFonts w:ascii="Arial Nova" w:hAnsi="Arial Nova" w:cs="Arial"/>
          <w:b/>
          <w:sz w:val="24"/>
          <w:szCs w:val="24"/>
        </w:rPr>
        <w:t xml:space="preserve">. </w:t>
      </w:r>
      <w:r w:rsidR="006E7BAE" w:rsidRPr="00C77584">
        <w:rPr>
          <w:rFonts w:ascii="Arial Nova" w:hAnsi="Arial Nova" w:cs="Arial"/>
          <w:b/>
          <w:sz w:val="24"/>
          <w:szCs w:val="24"/>
        </w:rPr>
        <w:t xml:space="preserve">RESOLUTIVOS. </w:t>
      </w:r>
    </w:p>
    <w:p w:rsidR="00221697" w:rsidRPr="00C77584" w:rsidRDefault="00221697" w:rsidP="0091717E">
      <w:pPr>
        <w:pStyle w:val="NormalWeb"/>
        <w:spacing w:before="0" w:beforeAutospacing="0" w:after="0" w:afterAutospacing="0" w:line="360" w:lineRule="auto"/>
        <w:contextualSpacing/>
        <w:mirrorIndents/>
        <w:jc w:val="both"/>
        <w:rPr>
          <w:rFonts w:ascii="Arial Nova" w:hAnsi="Arial Nova" w:cs="Arial"/>
          <w:b/>
        </w:rPr>
      </w:pPr>
    </w:p>
    <w:p w:rsidR="00BF2E19" w:rsidRPr="00C77584" w:rsidRDefault="00BF2E19" w:rsidP="0091717E">
      <w:pPr>
        <w:spacing w:before="29" w:line="360" w:lineRule="auto"/>
        <w:ind w:right="36"/>
        <w:jc w:val="both"/>
        <w:rPr>
          <w:rFonts w:ascii="Arial Nova" w:eastAsia="Arial" w:hAnsi="Arial Nova" w:cs="Arial"/>
          <w:spacing w:val="4"/>
          <w:sz w:val="24"/>
          <w:szCs w:val="24"/>
        </w:rPr>
      </w:pPr>
      <w:r w:rsidRPr="00C77584">
        <w:rPr>
          <w:rFonts w:ascii="Arial Nova" w:eastAsia="Arial" w:hAnsi="Arial Nova" w:cs="Arial"/>
          <w:b/>
          <w:spacing w:val="4"/>
          <w:sz w:val="24"/>
          <w:szCs w:val="24"/>
        </w:rPr>
        <w:t>PRIMERO</w:t>
      </w:r>
      <w:r w:rsidRPr="00C77584">
        <w:rPr>
          <w:rFonts w:ascii="Arial Nova" w:eastAsia="Arial" w:hAnsi="Arial Nova" w:cs="Arial"/>
          <w:spacing w:val="4"/>
          <w:sz w:val="24"/>
          <w:szCs w:val="24"/>
        </w:rPr>
        <w:t xml:space="preserve">. Se declara la </w:t>
      </w:r>
      <w:r w:rsidRPr="00C77584">
        <w:rPr>
          <w:rFonts w:ascii="Arial Nova" w:eastAsia="Arial" w:hAnsi="Arial Nova" w:cs="Arial"/>
          <w:b/>
          <w:spacing w:val="4"/>
          <w:sz w:val="24"/>
          <w:szCs w:val="24"/>
        </w:rPr>
        <w:t>existencia</w:t>
      </w:r>
      <w:r w:rsidRPr="00C77584">
        <w:rPr>
          <w:rFonts w:ascii="Arial Nova" w:eastAsia="Arial" w:hAnsi="Arial Nova" w:cs="Arial"/>
          <w:spacing w:val="4"/>
          <w:sz w:val="24"/>
          <w:szCs w:val="24"/>
        </w:rPr>
        <w:t xml:space="preserve"> de la infracción consistente en la colocación de propaganda electoral dentro del primer cuadro de la cabecera municipal de</w:t>
      </w:r>
      <w:r w:rsidR="00725D7C">
        <w:rPr>
          <w:rFonts w:ascii="Arial Nova" w:eastAsia="Arial" w:hAnsi="Arial Nova" w:cs="Arial"/>
          <w:spacing w:val="4"/>
          <w:sz w:val="24"/>
          <w:szCs w:val="24"/>
        </w:rPr>
        <w:t xml:space="preserve"> </w:t>
      </w:r>
      <w:r w:rsidRPr="00C77584">
        <w:rPr>
          <w:rFonts w:ascii="Arial Nova" w:eastAsia="Arial" w:hAnsi="Arial Nova" w:cs="Arial"/>
          <w:spacing w:val="4"/>
          <w:sz w:val="24"/>
          <w:szCs w:val="24"/>
        </w:rPr>
        <w:t xml:space="preserve">Tepezalá. </w:t>
      </w:r>
    </w:p>
    <w:p w:rsidR="0024611B" w:rsidRPr="00C77584" w:rsidRDefault="00BF2E19" w:rsidP="0091717E">
      <w:pPr>
        <w:spacing w:before="29" w:line="360" w:lineRule="auto"/>
        <w:ind w:right="36"/>
        <w:jc w:val="both"/>
        <w:rPr>
          <w:rFonts w:ascii="Arial Nova" w:hAnsi="Arial Nova" w:cs="Arial"/>
          <w:b/>
          <w:sz w:val="24"/>
          <w:szCs w:val="24"/>
        </w:rPr>
      </w:pPr>
      <w:r w:rsidRPr="00C77584">
        <w:rPr>
          <w:rFonts w:ascii="Arial Nova" w:eastAsia="Arial" w:hAnsi="Arial Nova" w:cs="Arial"/>
          <w:b/>
          <w:spacing w:val="4"/>
          <w:sz w:val="24"/>
          <w:szCs w:val="24"/>
        </w:rPr>
        <w:t>SEGUNDO</w:t>
      </w:r>
      <w:r w:rsidRPr="00C77584">
        <w:rPr>
          <w:rFonts w:ascii="Arial Nova" w:eastAsia="Arial" w:hAnsi="Arial Nova" w:cs="Arial"/>
          <w:spacing w:val="4"/>
          <w:sz w:val="24"/>
          <w:szCs w:val="24"/>
        </w:rPr>
        <w:t xml:space="preserve">. Se sanciona </w:t>
      </w:r>
      <w:r w:rsidR="0024611B" w:rsidRPr="00C77584">
        <w:rPr>
          <w:rFonts w:ascii="Arial Nova" w:eastAsia="Arial" w:hAnsi="Arial Nova" w:cs="Arial"/>
          <w:spacing w:val="4"/>
          <w:sz w:val="24"/>
          <w:szCs w:val="24"/>
        </w:rPr>
        <w:t xml:space="preserve">con </w:t>
      </w:r>
      <w:r w:rsidR="0024611B" w:rsidRPr="00C77584">
        <w:rPr>
          <w:rFonts w:ascii="Arial Nova" w:eastAsia="Arial" w:hAnsi="Arial Nova" w:cs="Arial"/>
          <w:b/>
          <w:spacing w:val="4"/>
          <w:sz w:val="24"/>
          <w:szCs w:val="24"/>
        </w:rPr>
        <w:t>amonestación pública</w:t>
      </w:r>
      <w:r w:rsidR="0024611B" w:rsidRPr="00C77584">
        <w:rPr>
          <w:rFonts w:ascii="Arial Nova" w:eastAsia="Arial" w:hAnsi="Arial Nova" w:cs="Arial"/>
          <w:spacing w:val="4"/>
          <w:sz w:val="24"/>
          <w:szCs w:val="24"/>
        </w:rPr>
        <w:t xml:space="preserve"> </w:t>
      </w:r>
      <w:r w:rsidRPr="00C77584">
        <w:rPr>
          <w:rFonts w:ascii="Arial Nova" w:eastAsia="Arial" w:hAnsi="Arial Nova" w:cs="Arial"/>
          <w:spacing w:val="4"/>
          <w:sz w:val="24"/>
          <w:szCs w:val="24"/>
        </w:rPr>
        <w:t xml:space="preserve">a la </w:t>
      </w:r>
      <w:r w:rsidRPr="00C77584">
        <w:rPr>
          <w:rFonts w:ascii="Arial Nova" w:eastAsia="Arial" w:hAnsi="Arial Nova" w:cs="Arial"/>
          <w:b/>
          <w:bCs/>
          <w:spacing w:val="4"/>
          <w:sz w:val="24"/>
          <w:szCs w:val="24"/>
        </w:rPr>
        <w:t>C. YAZMÍN MARMOLEJO BELTRÁN</w:t>
      </w:r>
      <w:r w:rsidRPr="00C77584">
        <w:rPr>
          <w:rFonts w:ascii="Arial Nova" w:hAnsi="Arial Nova" w:cs="Arial"/>
          <w:sz w:val="24"/>
          <w:szCs w:val="24"/>
        </w:rPr>
        <w:t xml:space="preserve">, en su calidad de candidata a la presidencia Municipal de Tepezalá </w:t>
      </w:r>
      <w:r w:rsidR="0024611B" w:rsidRPr="00C77584">
        <w:rPr>
          <w:rFonts w:ascii="Arial Nova" w:hAnsi="Arial Nova" w:cs="Arial"/>
          <w:sz w:val="24"/>
          <w:szCs w:val="24"/>
        </w:rPr>
        <w:t xml:space="preserve">por el </w:t>
      </w:r>
      <w:r w:rsidRPr="00C77584">
        <w:rPr>
          <w:rFonts w:ascii="Arial Nova" w:hAnsi="Arial Nova" w:cs="Arial"/>
          <w:b/>
          <w:sz w:val="24"/>
          <w:szCs w:val="24"/>
        </w:rPr>
        <w:t>Partido Político MORENA</w:t>
      </w:r>
      <w:r w:rsidR="0024611B" w:rsidRPr="00C77584">
        <w:rPr>
          <w:rFonts w:ascii="Arial Nova" w:hAnsi="Arial Nova" w:cs="Arial"/>
          <w:b/>
          <w:sz w:val="24"/>
          <w:szCs w:val="24"/>
        </w:rPr>
        <w:t xml:space="preserve">. </w:t>
      </w:r>
    </w:p>
    <w:p w:rsidR="0024611B" w:rsidRPr="00C77584" w:rsidRDefault="00BF2E19" w:rsidP="0024611B">
      <w:pPr>
        <w:spacing w:before="29" w:line="360" w:lineRule="auto"/>
        <w:ind w:right="36"/>
        <w:jc w:val="both"/>
        <w:rPr>
          <w:rFonts w:ascii="Arial Nova" w:eastAsia="Arial" w:hAnsi="Arial Nova" w:cs="Arial"/>
          <w:i/>
          <w:iCs/>
          <w:spacing w:val="4"/>
          <w:sz w:val="24"/>
          <w:szCs w:val="24"/>
        </w:rPr>
      </w:pPr>
      <w:r w:rsidRPr="00C77584">
        <w:rPr>
          <w:rFonts w:ascii="Arial Nova" w:eastAsia="Arial" w:hAnsi="Arial Nova" w:cs="Arial"/>
          <w:b/>
          <w:spacing w:val="4"/>
          <w:sz w:val="24"/>
          <w:szCs w:val="24"/>
        </w:rPr>
        <w:lastRenderedPageBreak/>
        <w:t>TERCERO</w:t>
      </w:r>
      <w:r w:rsidRPr="00C77584">
        <w:rPr>
          <w:rFonts w:ascii="Arial Nova" w:eastAsia="Arial" w:hAnsi="Arial Nova" w:cs="Arial"/>
          <w:spacing w:val="4"/>
          <w:sz w:val="24"/>
          <w:szCs w:val="24"/>
        </w:rPr>
        <w:t>.</w:t>
      </w:r>
      <w:r w:rsidR="0024611B" w:rsidRPr="00C77584">
        <w:rPr>
          <w:rFonts w:ascii="Arial Nova" w:eastAsia="Arial" w:hAnsi="Arial Nova" w:cs="Arial"/>
          <w:spacing w:val="4"/>
          <w:sz w:val="24"/>
          <w:szCs w:val="24"/>
        </w:rPr>
        <w:t xml:space="preserve"> Se sanciona</w:t>
      </w:r>
      <w:r w:rsidR="0024611B" w:rsidRPr="00C77584">
        <w:rPr>
          <w:rFonts w:ascii="Arial Nova" w:hAnsi="Arial Nova" w:cs="Arial"/>
          <w:sz w:val="24"/>
          <w:szCs w:val="24"/>
        </w:rPr>
        <w:t xml:space="preserve"> al </w:t>
      </w:r>
      <w:r w:rsidR="0024611B" w:rsidRPr="00C77584">
        <w:rPr>
          <w:rFonts w:ascii="Arial Nova" w:hAnsi="Arial Nova" w:cs="Arial"/>
          <w:b/>
          <w:sz w:val="24"/>
          <w:szCs w:val="24"/>
        </w:rPr>
        <w:t>Partido Político MORENA</w:t>
      </w:r>
      <w:r w:rsidR="0024611B" w:rsidRPr="00C77584">
        <w:rPr>
          <w:rFonts w:ascii="Arial Nova" w:hAnsi="Arial Nova" w:cs="Arial"/>
          <w:sz w:val="24"/>
          <w:szCs w:val="24"/>
        </w:rPr>
        <w:t xml:space="preserve">, </w:t>
      </w:r>
      <w:r w:rsidR="0024611B" w:rsidRPr="00C77584">
        <w:rPr>
          <w:rFonts w:ascii="Arial Nova" w:eastAsia="Arial" w:hAnsi="Arial Nova" w:cs="Arial"/>
          <w:spacing w:val="4"/>
          <w:sz w:val="24"/>
          <w:szCs w:val="24"/>
        </w:rPr>
        <w:t xml:space="preserve">con </w:t>
      </w:r>
      <w:r w:rsidR="0024611B" w:rsidRPr="00C77584">
        <w:rPr>
          <w:rFonts w:ascii="Arial Nova" w:eastAsia="Arial" w:hAnsi="Arial Nova" w:cs="Arial"/>
          <w:b/>
          <w:spacing w:val="4"/>
          <w:sz w:val="24"/>
          <w:szCs w:val="24"/>
        </w:rPr>
        <w:t>amonestación pública</w:t>
      </w:r>
      <w:r w:rsidR="0024611B" w:rsidRPr="00C77584">
        <w:rPr>
          <w:rFonts w:ascii="Arial Nova" w:eastAsia="Arial" w:hAnsi="Arial Nova" w:cs="Arial"/>
          <w:spacing w:val="4"/>
          <w:sz w:val="24"/>
          <w:szCs w:val="24"/>
        </w:rPr>
        <w:t xml:space="preserve">, por culpa </w:t>
      </w:r>
      <w:r w:rsidR="0024611B" w:rsidRPr="00C77584">
        <w:rPr>
          <w:rFonts w:ascii="Arial Nova" w:eastAsia="Arial" w:hAnsi="Arial Nova" w:cs="Arial"/>
          <w:i/>
          <w:iCs/>
          <w:spacing w:val="4"/>
          <w:sz w:val="24"/>
          <w:szCs w:val="24"/>
        </w:rPr>
        <w:t xml:space="preserve">in vigilando. </w:t>
      </w:r>
    </w:p>
    <w:p w:rsidR="00A76EDA" w:rsidRPr="00C77584" w:rsidRDefault="00A76EDA" w:rsidP="0091717E">
      <w:pPr>
        <w:spacing w:before="29" w:line="360" w:lineRule="auto"/>
        <w:ind w:right="36"/>
        <w:jc w:val="both"/>
        <w:rPr>
          <w:rFonts w:ascii="Arial Nova" w:eastAsia="Arial" w:hAnsi="Arial Nova" w:cs="Arial"/>
          <w:spacing w:val="4"/>
          <w:sz w:val="24"/>
          <w:szCs w:val="24"/>
        </w:rPr>
      </w:pPr>
    </w:p>
    <w:p w:rsidR="00BF2E19" w:rsidRPr="00C77584" w:rsidRDefault="00A76EDA" w:rsidP="0091717E">
      <w:pPr>
        <w:spacing w:before="29" w:line="360" w:lineRule="auto"/>
        <w:ind w:right="36"/>
        <w:jc w:val="both"/>
        <w:rPr>
          <w:rFonts w:ascii="Arial Nova" w:eastAsia="Arial" w:hAnsi="Arial Nova" w:cs="Arial"/>
          <w:spacing w:val="4"/>
          <w:sz w:val="24"/>
          <w:szCs w:val="24"/>
        </w:rPr>
      </w:pPr>
      <w:r w:rsidRPr="00C77584">
        <w:rPr>
          <w:rFonts w:ascii="Arial Nova" w:eastAsia="Arial" w:hAnsi="Arial Nova" w:cs="Arial"/>
          <w:b/>
          <w:bCs/>
          <w:spacing w:val="4"/>
          <w:sz w:val="24"/>
          <w:szCs w:val="24"/>
        </w:rPr>
        <w:t xml:space="preserve">CUARTO. </w:t>
      </w:r>
      <w:r w:rsidR="00BF2E19" w:rsidRPr="00C77584">
        <w:rPr>
          <w:rFonts w:ascii="Arial Nova" w:eastAsia="Arial" w:hAnsi="Arial Nova" w:cs="Arial"/>
          <w:spacing w:val="4"/>
          <w:sz w:val="24"/>
          <w:szCs w:val="24"/>
        </w:rPr>
        <w:t>Publíquese la presente sentencia en la página de internet de este Tribunal y en el Catálogo de Sujetos Sancionados en los Procedimientos Especiales Sancionadores.</w:t>
      </w:r>
    </w:p>
    <w:p w:rsidR="006E7BAE" w:rsidRPr="00C77584" w:rsidRDefault="006E7BAE" w:rsidP="0091717E">
      <w:pPr>
        <w:pStyle w:val="NormalWeb"/>
        <w:spacing w:line="360" w:lineRule="auto"/>
        <w:mirrorIndents/>
        <w:jc w:val="both"/>
        <w:rPr>
          <w:rFonts w:ascii="Arial Nova" w:hAnsi="Arial Nova" w:cs="Arial"/>
        </w:rPr>
      </w:pPr>
      <w:r w:rsidRPr="00C77584">
        <w:rPr>
          <w:rFonts w:ascii="Arial Nova" w:hAnsi="Arial Nova" w:cs="Arial"/>
          <w:b/>
        </w:rPr>
        <w:t xml:space="preserve">NOTIFIQUESE </w:t>
      </w:r>
      <w:r w:rsidRPr="00C77584">
        <w:rPr>
          <w:rFonts w:ascii="Arial Nova" w:hAnsi="Arial Nova" w:cs="Arial"/>
        </w:rPr>
        <w:t xml:space="preserve">por </w:t>
      </w:r>
      <w:r w:rsidRPr="00C77584">
        <w:rPr>
          <w:rFonts w:ascii="Arial Nova" w:hAnsi="Arial Nova" w:cs="Arial"/>
          <w:b/>
        </w:rPr>
        <w:t xml:space="preserve">oficio </w:t>
      </w:r>
      <w:r w:rsidRPr="00C77584">
        <w:rPr>
          <w:rFonts w:ascii="Arial Nova" w:hAnsi="Arial Nova" w:cs="Arial"/>
        </w:rPr>
        <w:t xml:space="preserve">al </w:t>
      </w:r>
      <w:r w:rsidR="009217BD" w:rsidRPr="00C77584">
        <w:rPr>
          <w:rFonts w:ascii="Arial Nova" w:hAnsi="Arial Nova" w:cs="Arial"/>
        </w:rPr>
        <w:t xml:space="preserve">Instituto Estatal Electoral para su conocimiento, así como </w:t>
      </w:r>
      <w:r w:rsidRPr="00C77584">
        <w:rPr>
          <w:rFonts w:ascii="Arial Nova" w:hAnsi="Arial Nova" w:cs="Arial"/>
          <w:b/>
        </w:rPr>
        <w:t xml:space="preserve">personalmente </w:t>
      </w:r>
      <w:r w:rsidRPr="00C77584">
        <w:rPr>
          <w:rFonts w:ascii="Arial Nova" w:hAnsi="Arial Nova" w:cs="Arial"/>
        </w:rPr>
        <w:t>a</w:t>
      </w:r>
      <w:r w:rsidR="0049175E" w:rsidRPr="00C77584">
        <w:rPr>
          <w:rFonts w:ascii="Arial Nova" w:hAnsi="Arial Nova" w:cs="Arial"/>
        </w:rPr>
        <w:t xml:space="preserve"> las partes</w:t>
      </w:r>
      <w:r w:rsidR="009217BD" w:rsidRPr="00C77584">
        <w:rPr>
          <w:rFonts w:ascii="Arial Nova" w:hAnsi="Arial Nova" w:cs="Arial"/>
        </w:rPr>
        <w:t>,</w:t>
      </w:r>
      <w:r w:rsidRPr="00C77584">
        <w:rPr>
          <w:rFonts w:ascii="Arial Nova" w:hAnsi="Arial Nova" w:cs="Arial"/>
        </w:rPr>
        <w:t xml:space="preserve"> y por </w:t>
      </w:r>
      <w:r w:rsidRPr="00C77584">
        <w:rPr>
          <w:rFonts w:ascii="Arial Nova" w:hAnsi="Arial Nova" w:cs="Arial"/>
          <w:b/>
        </w:rPr>
        <w:t xml:space="preserve">estrados </w:t>
      </w:r>
      <w:r w:rsidRPr="00C77584">
        <w:rPr>
          <w:rFonts w:ascii="Arial Nova" w:hAnsi="Arial Nova" w:cs="Arial"/>
        </w:rPr>
        <w:t xml:space="preserve">a los demás interesados, </w:t>
      </w:r>
      <w:r w:rsidR="004E006F" w:rsidRPr="00C77584">
        <w:rPr>
          <w:rFonts w:ascii="Arial Nova" w:hAnsi="Arial Nova" w:cs="Arial"/>
        </w:rPr>
        <w:t>lo anterior</w:t>
      </w:r>
      <w:r w:rsidRPr="00C77584">
        <w:rPr>
          <w:rFonts w:ascii="Arial Nova" w:hAnsi="Arial Nova" w:cs="Arial"/>
        </w:rPr>
        <w:t xml:space="preserve"> de conformidad con lo previsto en los artículos 318; 320, fracciones I, III y IV; 321, fracción IV y 323 del Código. En su oportunidad, archívese el presente expediente como asunto </w:t>
      </w:r>
      <w:r w:rsidR="004E006F" w:rsidRPr="00C77584">
        <w:rPr>
          <w:rFonts w:ascii="Arial Nova" w:hAnsi="Arial Nova" w:cs="Arial"/>
        </w:rPr>
        <w:t>concluido.</w:t>
      </w:r>
      <w:r w:rsidRPr="00C77584">
        <w:rPr>
          <w:rFonts w:ascii="Arial Nova" w:hAnsi="Arial Nova" w:cs="Arial"/>
        </w:rPr>
        <w:t xml:space="preserve"> </w:t>
      </w:r>
      <w:r w:rsidRPr="00C77584">
        <w:rPr>
          <w:rFonts w:ascii="Arial Nova" w:hAnsi="Arial Nova" w:cs="Arial"/>
          <w:b/>
        </w:rPr>
        <w:t xml:space="preserve"> </w:t>
      </w:r>
    </w:p>
    <w:p w:rsidR="006E7BAE" w:rsidRPr="00C77584" w:rsidRDefault="006E7BAE" w:rsidP="0091717E">
      <w:pPr>
        <w:pStyle w:val="NormalWeb"/>
        <w:spacing w:line="360" w:lineRule="auto"/>
        <w:contextualSpacing/>
        <w:mirrorIndents/>
        <w:jc w:val="both"/>
        <w:rPr>
          <w:rFonts w:ascii="Arial Nova" w:hAnsi="Arial Nova" w:cs="Arial"/>
        </w:rPr>
      </w:pPr>
      <w:r w:rsidRPr="00C77584">
        <w:rPr>
          <w:rFonts w:ascii="Arial Nova" w:hAnsi="Arial Nova" w:cs="Arial"/>
        </w:rPr>
        <w:tab/>
      </w:r>
    </w:p>
    <w:p w:rsidR="006E7BAE" w:rsidRPr="00C77584" w:rsidRDefault="006E7BAE" w:rsidP="0091717E">
      <w:pPr>
        <w:pStyle w:val="NormalWeb"/>
        <w:spacing w:line="360" w:lineRule="auto"/>
        <w:contextualSpacing/>
        <w:mirrorIndents/>
        <w:jc w:val="both"/>
        <w:rPr>
          <w:rFonts w:ascii="Arial Nova" w:hAnsi="Arial Nova" w:cs="Arial"/>
        </w:rPr>
      </w:pPr>
      <w:r w:rsidRPr="00C77584">
        <w:rPr>
          <w:rFonts w:ascii="Arial Nova" w:hAnsi="Arial Nova" w:cs="Arial"/>
        </w:rPr>
        <w:t xml:space="preserve">Así lo resolvió el Tribunal Electoral del Estado de Aguascalientes, por </w:t>
      </w:r>
      <w:r w:rsidR="005F0497" w:rsidRPr="00C77584">
        <w:rPr>
          <w:rFonts w:ascii="Arial Nova" w:hAnsi="Arial Nova" w:cs="Arial"/>
          <w:b/>
        </w:rPr>
        <w:t>unanimidad</w:t>
      </w:r>
      <w:r w:rsidRPr="00C77584">
        <w:rPr>
          <w:rFonts w:ascii="Arial Nova" w:hAnsi="Arial Nova" w:cs="Arial"/>
        </w:rPr>
        <w:t xml:space="preserve"> de votos de la Magistrada y Magistrados que lo integran, ante el Secretario General de Acuerdos, quien autoriza y da fe.</w:t>
      </w:r>
    </w:p>
    <w:p w:rsidR="006E7BAE" w:rsidRPr="00C77584" w:rsidRDefault="006E7BAE" w:rsidP="0091717E">
      <w:pPr>
        <w:pStyle w:val="NormalWeb"/>
        <w:spacing w:line="360" w:lineRule="auto"/>
        <w:ind w:left="142"/>
        <w:contextualSpacing/>
        <w:mirrorIndents/>
        <w:jc w:val="both"/>
        <w:rPr>
          <w:rFonts w:ascii="Arial Nova" w:hAnsi="Arial Nova" w:cs="Arial"/>
          <w:b/>
        </w:rPr>
      </w:pPr>
    </w:p>
    <w:p w:rsidR="006E7BAE" w:rsidRPr="00C77584" w:rsidRDefault="006E7BAE" w:rsidP="0091717E">
      <w:pPr>
        <w:pStyle w:val="NormalWeb"/>
        <w:spacing w:line="360" w:lineRule="auto"/>
        <w:contextualSpacing/>
        <w:mirrorIndents/>
        <w:jc w:val="center"/>
        <w:rPr>
          <w:rFonts w:ascii="Arial Nova" w:hAnsi="Arial Nova" w:cs="Arial"/>
          <w:b/>
        </w:rPr>
      </w:pPr>
      <w:r w:rsidRPr="00C77584">
        <w:rPr>
          <w:rFonts w:ascii="Arial Nova" w:hAnsi="Arial Nova" w:cs="Arial"/>
          <w:b/>
        </w:rPr>
        <w:t>MAGISTRADO PRESIDENTE</w:t>
      </w:r>
    </w:p>
    <w:p w:rsidR="006E7BAE" w:rsidRPr="00C77584" w:rsidRDefault="006E7BAE" w:rsidP="0091717E">
      <w:pPr>
        <w:pStyle w:val="NormalWeb"/>
        <w:spacing w:line="360" w:lineRule="auto"/>
        <w:contextualSpacing/>
        <w:mirrorIndents/>
        <w:jc w:val="center"/>
        <w:rPr>
          <w:rFonts w:ascii="Arial Nova" w:hAnsi="Arial Nova" w:cs="Arial"/>
          <w:b/>
        </w:rPr>
      </w:pPr>
    </w:p>
    <w:p w:rsidR="005F0497" w:rsidRPr="00C77584" w:rsidRDefault="005F0497" w:rsidP="0091717E">
      <w:pPr>
        <w:pStyle w:val="NormalWeb"/>
        <w:spacing w:line="360" w:lineRule="auto"/>
        <w:contextualSpacing/>
        <w:mirrorIndents/>
        <w:jc w:val="center"/>
        <w:rPr>
          <w:rFonts w:ascii="Arial Nova" w:hAnsi="Arial Nova" w:cs="Arial"/>
          <w:b/>
        </w:rPr>
      </w:pPr>
    </w:p>
    <w:p w:rsidR="006E7BAE" w:rsidRPr="00C77584" w:rsidRDefault="006E7BAE" w:rsidP="0091717E">
      <w:pPr>
        <w:pStyle w:val="NormalWeb"/>
        <w:spacing w:line="360" w:lineRule="auto"/>
        <w:contextualSpacing/>
        <w:mirrorIndents/>
        <w:jc w:val="center"/>
        <w:rPr>
          <w:rFonts w:ascii="Arial Nova" w:hAnsi="Arial Nova" w:cs="Arial"/>
          <w:b/>
        </w:rPr>
      </w:pPr>
      <w:r w:rsidRPr="00C77584">
        <w:rPr>
          <w:rFonts w:ascii="Arial Nova" w:hAnsi="Arial Nova" w:cs="Arial"/>
          <w:b/>
        </w:rPr>
        <w:t>HÉCTOR SALVADOR HERNÁNDEZ GALLEGOS</w:t>
      </w:r>
    </w:p>
    <w:p w:rsidR="006E7BAE" w:rsidRPr="00C77584" w:rsidRDefault="006E7BAE" w:rsidP="0091717E">
      <w:pPr>
        <w:pStyle w:val="NormalWeb"/>
        <w:spacing w:line="360" w:lineRule="auto"/>
        <w:contextualSpacing/>
        <w:mirrorIndents/>
        <w:jc w:val="center"/>
        <w:rPr>
          <w:rFonts w:ascii="Arial Nova" w:hAnsi="Arial Nova" w:cs="Arial"/>
          <w:b/>
        </w:rPr>
      </w:pPr>
    </w:p>
    <w:p w:rsidR="006E7BAE" w:rsidRPr="00C77584" w:rsidRDefault="006E7BAE" w:rsidP="0091717E">
      <w:pPr>
        <w:pStyle w:val="NormalWeb"/>
        <w:spacing w:line="360" w:lineRule="auto"/>
        <w:contextualSpacing/>
        <w:mirrorIndents/>
        <w:jc w:val="center"/>
        <w:rPr>
          <w:rFonts w:ascii="Arial Nova" w:hAnsi="Arial Nova" w:cs="Arial"/>
        </w:rPr>
      </w:pPr>
    </w:p>
    <w:tbl>
      <w:tblPr>
        <w:tblStyle w:val="Tablaconcuadrcula"/>
        <w:tblW w:w="0" w:type="auto"/>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7"/>
        <w:gridCol w:w="4177"/>
      </w:tblGrid>
      <w:tr w:rsidR="006E7BAE" w:rsidRPr="00C77584" w:rsidTr="00131D6C">
        <w:tc>
          <w:tcPr>
            <w:tcW w:w="4177" w:type="dxa"/>
          </w:tcPr>
          <w:p w:rsidR="006E7BAE" w:rsidRPr="00C77584" w:rsidRDefault="006E7BAE" w:rsidP="0091717E">
            <w:pPr>
              <w:pStyle w:val="NormalWeb"/>
              <w:spacing w:line="360" w:lineRule="auto"/>
              <w:contextualSpacing/>
              <w:mirrorIndents/>
              <w:jc w:val="center"/>
              <w:rPr>
                <w:rFonts w:ascii="Arial Nova" w:hAnsi="Arial Nova" w:cs="Arial"/>
                <w:b/>
              </w:rPr>
            </w:pPr>
            <w:r w:rsidRPr="00C77584">
              <w:rPr>
                <w:rFonts w:ascii="Arial Nova" w:hAnsi="Arial Nova" w:cs="Arial"/>
                <w:b/>
              </w:rPr>
              <w:t>MAGISTRADA</w:t>
            </w:r>
          </w:p>
          <w:p w:rsidR="006E7BAE" w:rsidRPr="00C77584" w:rsidRDefault="006E7BAE" w:rsidP="0091717E">
            <w:pPr>
              <w:pStyle w:val="NormalWeb"/>
              <w:spacing w:line="360" w:lineRule="auto"/>
              <w:contextualSpacing/>
              <w:mirrorIndents/>
              <w:jc w:val="center"/>
              <w:rPr>
                <w:rFonts w:ascii="Arial Nova" w:hAnsi="Arial Nova" w:cs="Arial"/>
                <w:b/>
              </w:rPr>
            </w:pPr>
          </w:p>
          <w:p w:rsidR="005F0497" w:rsidRPr="00C77584" w:rsidRDefault="005F0497" w:rsidP="0091717E">
            <w:pPr>
              <w:pStyle w:val="NormalWeb"/>
              <w:spacing w:line="360" w:lineRule="auto"/>
              <w:contextualSpacing/>
              <w:mirrorIndents/>
              <w:jc w:val="center"/>
              <w:rPr>
                <w:rFonts w:ascii="Arial Nova" w:hAnsi="Arial Nova" w:cs="Arial"/>
                <w:b/>
              </w:rPr>
            </w:pPr>
          </w:p>
          <w:p w:rsidR="006E7BAE" w:rsidRPr="00C77584" w:rsidRDefault="006E7BAE" w:rsidP="0091717E">
            <w:pPr>
              <w:pStyle w:val="NormalWeb"/>
              <w:spacing w:line="360" w:lineRule="auto"/>
              <w:contextualSpacing/>
              <w:mirrorIndents/>
              <w:jc w:val="center"/>
              <w:rPr>
                <w:rFonts w:ascii="Arial Nova" w:hAnsi="Arial Nova" w:cs="Arial"/>
                <w:b/>
              </w:rPr>
            </w:pPr>
            <w:r w:rsidRPr="00C77584">
              <w:rPr>
                <w:rFonts w:ascii="Arial Nova" w:hAnsi="Arial Nova" w:cs="Arial"/>
                <w:b/>
              </w:rPr>
              <w:t>CLAUDIA ELOISA DÍAZ DE LEÓN GONZÁLEZ</w:t>
            </w:r>
          </w:p>
          <w:p w:rsidR="006E7BAE" w:rsidRPr="00C77584" w:rsidRDefault="006E7BAE" w:rsidP="0091717E">
            <w:pPr>
              <w:pStyle w:val="NormalWeb"/>
              <w:spacing w:line="360" w:lineRule="auto"/>
              <w:contextualSpacing/>
              <w:mirrorIndents/>
              <w:jc w:val="center"/>
              <w:rPr>
                <w:rFonts w:ascii="Arial Nova" w:hAnsi="Arial Nova" w:cs="Arial"/>
                <w:b/>
              </w:rPr>
            </w:pPr>
          </w:p>
        </w:tc>
        <w:tc>
          <w:tcPr>
            <w:tcW w:w="4177" w:type="dxa"/>
          </w:tcPr>
          <w:p w:rsidR="006E7BAE" w:rsidRPr="00C77584" w:rsidRDefault="006E7BAE" w:rsidP="0091717E">
            <w:pPr>
              <w:pStyle w:val="NormalWeb"/>
              <w:spacing w:line="360" w:lineRule="auto"/>
              <w:contextualSpacing/>
              <w:mirrorIndents/>
              <w:jc w:val="center"/>
              <w:rPr>
                <w:rFonts w:ascii="Arial Nova" w:hAnsi="Arial Nova" w:cs="Arial"/>
                <w:b/>
              </w:rPr>
            </w:pPr>
            <w:r w:rsidRPr="00C77584">
              <w:rPr>
                <w:rFonts w:ascii="Arial Nova" w:hAnsi="Arial Nova" w:cs="Arial"/>
                <w:b/>
              </w:rPr>
              <w:t>MAGISTRADO</w:t>
            </w:r>
          </w:p>
          <w:p w:rsidR="006E7BAE" w:rsidRPr="00C77584" w:rsidRDefault="006E7BAE" w:rsidP="0091717E">
            <w:pPr>
              <w:pStyle w:val="NormalWeb"/>
              <w:spacing w:line="360" w:lineRule="auto"/>
              <w:contextualSpacing/>
              <w:mirrorIndents/>
              <w:jc w:val="center"/>
              <w:rPr>
                <w:rFonts w:ascii="Arial Nova" w:hAnsi="Arial Nova" w:cs="Arial"/>
                <w:b/>
              </w:rPr>
            </w:pPr>
          </w:p>
          <w:p w:rsidR="005F0497" w:rsidRPr="00C77584" w:rsidRDefault="005F0497" w:rsidP="0091717E">
            <w:pPr>
              <w:pStyle w:val="NormalWeb"/>
              <w:spacing w:line="360" w:lineRule="auto"/>
              <w:contextualSpacing/>
              <w:mirrorIndents/>
              <w:jc w:val="center"/>
              <w:rPr>
                <w:rFonts w:ascii="Arial Nova" w:hAnsi="Arial Nova" w:cs="Arial"/>
                <w:b/>
              </w:rPr>
            </w:pPr>
          </w:p>
          <w:p w:rsidR="006E7BAE" w:rsidRPr="00C77584" w:rsidRDefault="006E7BAE" w:rsidP="0091717E">
            <w:pPr>
              <w:pStyle w:val="NormalWeb"/>
              <w:spacing w:line="360" w:lineRule="auto"/>
              <w:contextualSpacing/>
              <w:mirrorIndents/>
              <w:jc w:val="center"/>
              <w:rPr>
                <w:rFonts w:ascii="Arial Nova" w:hAnsi="Arial Nova" w:cs="Arial"/>
                <w:b/>
              </w:rPr>
            </w:pPr>
            <w:r w:rsidRPr="00C77584">
              <w:rPr>
                <w:rFonts w:ascii="Arial Nova" w:hAnsi="Arial Nova" w:cs="Arial"/>
                <w:b/>
              </w:rPr>
              <w:t>JORGE RAMÓN DÍAZ DE LEÓN GUTIÉRREZ</w:t>
            </w:r>
          </w:p>
        </w:tc>
      </w:tr>
    </w:tbl>
    <w:p w:rsidR="006E7BAE" w:rsidRPr="00C77584" w:rsidRDefault="006E7BAE" w:rsidP="0091717E">
      <w:pPr>
        <w:pStyle w:val="NormalWeb"/>
        <w:spacing w:line="360" w:lineRule="auto"/>
        <w:contextualSpacing/>
        <w:mirrorIndents/>
        <w:jc w:val="center"/>
        <w:rPr>
          <w:rFonts w:ascii="Arial Nova" w:hAnsi="Arial Nova" w:cs="Arial"/>
        </w:rPr>
      </w:pPr>
    </w:p>
    <w:p w:rsidR="006E7BAE" w:rsidRPr="00C77584" w:rsidRDefault="006E7BAE" w:rsidP="0091717E">
      <w:pPr>
        <w:pStyle w:val="NormalWeb"/>
        <w:spacing w:line="360" w:lineRule="auto"/>
        <w:contextualSpacing/>
        <w:mirrorIndents/>
        <w:jc w:val="center"/>
        <w:rPr>
          <w:rFonts w:ascii="Arial Nova" w:hAnsi="Arial Nova" w:cs="Arial"/>
          <w:b/>
        </w:rPr>
      </w:pPr>
      <w:r w:rsidRPr="00C77584">
        <w:rPr>
          <w:rFonts w:ascii="Arial Nova" w:hAnsi="Arial Nova" w:cs="Arial"/>
          <w:b/>
        </w:rPr>
        <w:t>SECRETARIO GENERAL DE ACUERDOS</w:t>
      </w:r>
    </w:p>
    <w:p w:rsidR="006E7BAE" w:rsidRPr="00C77584" w:rsidRDefault="006E7BAE" w:rsidP="0091717E">
      <w:pPr>
        <w:pStyle w:val="NormalWeb"/>
        <w:spacing w:line="360" w:lineRule="auto"/>
        <w:contextualSpacing/>
        <w:mirrorIndents/>
        <w:jc w:val="center"/>
        <w:rPr>
          <w:rFonts w:ascii="Arial Nova" w:hAnsi="Arial Nova" w:cs="Arial"/>
          <w:b/>
        </w:rPr>
      </w:pPr>
    </w:p>
    <w:p w:rsidR="006E7BAE" w:rsidRPr="00C77584" w:rsidRDefault="006E7BAE" w:rsidP="0091717E">
      <w:pPr>
        <w:pStyle w:val="NormalWeb"/>
        <w:spacing w:line="360" w:lineRule="auto"/>
        <w:contextualSpacing/>
        <w:mirrorIndents/>
        <w:jc w:val="center"/>
        <w:rPr>
          <w:rFonts w:ascii="Arial Nova" w:hAnsi="Arial Nova" w:cs="Arial"/>
          <w:b/>
        </w:rPr>
      </w:pPr>
    </w:p>
    <w:p w:rsidR="00867367" w:rsidRPr="00C77584" w:rsidRDefault="006E7BAE" w:rsidP="0091717E">
      <w:pPr>
        <w:pStyle w:val="NormalWeb"/>
        <w:spacing w:line="360" w:lineRule="auto"/>
        <w:contextualSpacing/>
        <w:mirrorIndents/>
        <w:jc w:val="center"/>
        <w:rPr>
          <w:rFonts w:ascii="Arial Nova" w:hAnsi="Arial Nova" w:cs="Arial"/>
          <w:b/>
        </w:rPr>
      </w:pPr>
      <w:r w:rsidRPr="00C77584">
        <w:rPr>
          <w:rFonts w:ascii="Arial Nova" w:hAnsi="Arial Nova" w:cs="Arial"/>
          <w:b/>
        </w:rPr>
        <w:t>JESÚS OCIEL BAENA SAUCEDO.</w:t>
      </w:r>
      <w:bookmarkEnd w:id="2"/>
    </w:p>
    <w:sectPr w:rsidR="00867367" w:rsidRPr="00C77584" w:rsidSect="002F73B6">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20160" w:code="5"/>
      <w:pgMar w:top="3403" w:right="1183" w:bottom="198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2600" w:rsidRDefault="00652600" w:rsidP="006E7BAE">
      <w:pPr>
        <w:spacing w:after="0" w:line="240" w:lineRule="auto"/>
      </w:pPr>
      <w:r>
        <w:separator/>
      </w:r>
    </w:p>
  </w:endnote>
  <w:endnote w:type="continuationSeparator" w:id="0">
    <w:p w:rsidR="00652600" w:rsidRDefault="00652600" w:rsidP="006E7B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ova">
    <w:altName w:val="Arial"/>
    <w:charset w:val="00"/>
    <w:family w:val="swiss"/>
    <w:pitch w:val="variable"/>
    <w:sig w:usb0="2000028F" w:usb1="00000002"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9FE" w:rsidRDefault="008209F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9FE" w:rsidRDefault="008209FE">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9FE" w:rsidRDefault="008209F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2600" w:rsidRDefault="00652600" w:rsidP="006E7BAE">
      <w:pPr>
        <w:spacing w:after="0" w:line="240" w:lineRule="auto"/>
      </w:pPr>
      <w:r>
        <w:separator/>
      </w:r>
    </w:p>
  </w:footnote>
  <w:footnote w:type="continuationSeparator" w:id="0">
    <w:p w:rsidR="00652600" w:rsidRDefault="00652600" w:rsidP="006E7BAE">
      <w:pPr>
        <w:spacing w:after="0" w:line="240" w:lineRule="auto"/>
      </w:pPr>
      <w:r>
        <w:continuationSeparator/>
      </w:r>
    </w:p>
  </w:footnote>
  <w:footnote w:id="1">
    <w:p w:rsidR="002D6EC3" w:rsidRDefault="002D6EC3">
      <w:pPr>
        <w:pStyle w:val="Textonotapie"/>
      </w:pPr>
      <w:r>
        <w:rPr>
          <w:rStyle w:val="Refdenotaalpie"/>
        </w:rPr>
        <w:footnoteRef/>
      </w:r>
      <w:r>
        <w:t xml:space="preserve"> Encargado de Despacho de la Secretaría de Estudio de la Ponencia I, del Tribunal Electoral del Estado de Aguascalientes.</w:t>
      </w:r>
    </w:p>
  </w:footnote>
  <w:footnote w:id="2">
    <w:p w:rsidR="00161DFA" w:rsidRPr="00EB6FC9" w:rsidRDefault="00161DFA" w:rsidP="00AF1348">
      <w:pPr>
        <w:pStyle w:val="Textonotapie"/>
        <w:rPr>
          <w:rFonts w:ascii="Arial Nova" w:hAnsi="Arial Nova"/>
          <w:sz w:val="16"/>
          <w:szCs w:val="16"/>
        </w:rPr>
      </w:pPr>
      <w:r w:rsidRPr="00EB6FC9">
        <w:rPr>
          <w:rStyle w:val="Refdenotaalpie"/>
          <w:rFonts w:ascii="Arial Nova" w:hAnsi="Arial Nova"/>
          <w:sz w:val="16"/>
          <w:szCs w:val="16"/>
        </w:rPr>
        <w:footnoteRef/>
      </w:r>
      <w:r w:rsidRPr="00EB6FC9">
        <w:rPr>
          <w:rFonts w:ascii="Arial Nova" w:hAnsi="Arial Nova"/>
          <w:sz w:val="16"/>
          <w:szCs w:val="16"/>
        </w:rPr>
        <w:t xml:space="preserve"> Todas las fechas son del año dos mil diecinueve</w:t>
      </w:r>
      <w:r>
        <w:rPr>
          <w:rFonts w:ascii="Arial Nova" w:hAnsi="Arial Nova"/>
          <w:sz w:val="16"/>
          <w:szCs w:val="16"/>
        </w:rPr>
        <w:t>,</w:t>
      </w:r>
      <w:r w:rsidRPr="00EB6FC9">
        <w:rPr>
          <w:rFonts w:ascii="Arial Nova" w:hAnsi="Arial Nova"/>
          <w:sz w:val="16"/>
          <w:szCs w:val="16"/>
        </w:rPr>
        <w:t xml:space="preserve"> salvo precisión diversa.</w:t>
      </w:r>
    </w:p>
  </w:footnote>
  <w:footnote w:id="3">
    <w:p w:rsidR="00161DFA" w:rsidRPr="00EB6FC9" w:rsidRDefault="00161DFA" w:rsidP="00AF1348">
      <w:pPr>
        <w:pStyle w:val="Textonotapie"/>
        <w:rPr>
          <w:rFonts w:ascii="Arial Nova" w:hAnsi="Arial Nova"/>
          <w:sz w:val="16"/>
          <w:szCs w:val="16"/>
        </w:rPr>
      </w:pPr>
      <w:r w:rsidRPr="00EB6FC9">
        <w:rPr>
          <w:rStyle w:val="Refdenotaalpie"/>
          <w:rFonts w:ascii="Arial Nova" w:hAnsi="Arial Nova"/>
          <w:sz w:val="16"/>
          <w:szCs w:val="16"/>
        </w:rPr>
        <w:footnoteRef/>
      </w:r>
      <w:r w:rsidRPr="00EB6FC9">
        <w:rPr>
          <w:rFonts w:ascii="Arial Nova" w:hAnsi="Arial Nova"/>
          <w:sz w:val="16"/>
          <w:szCs w:val="16"/>
        </w:rPr>
        <w:t xml:space="preserve"> Jurisprudencia 42/2016 VEDA ELECTORAL. FINALIDADES Y ELEMENTOS QUE DEBEN CONFIGURARSE PARA ACTUALIZAR UNA VIOLACIÓN A LAS PROHIBICIONES LEGALES RELACIONADAS.</w:t>
      </w:r>
    </w:p>
  </w:footnote>
  <w:footnote w:id="4">
    <w:p w:rsidR="00161DFA" w:rsidRPr="009F126C" w:rsidRDefault="00161DFA">
      <w:pPr>
        <w:pStyle w:val="Textonotapie"/>
        <w:rPr>
          <w:rFonts w:ascii="Arial Nova" w:hAnsi="Arial Nova"/>
          <w:sz w:val="16"/>
          <w:szCs w:val="16"/>
        </w:rPr>
      </w:pPr>
      <w:r>
        <w:rPr>
          <w:rStyle w:val="Refdenotaalpie"/>
        </w:rPr>
        <w:footnoteRef/>
      </w:r>
      <w:r>
        <w:t xml:space="preserve"> </w:t>
      </w:r>
      <w:r w:rsidRPr="00EB6FC9">
        <w:rPr>
          <w:rFonts w:ascii="Arial Nova" w:hAnsi="Arial Nova"/>
          <w:sz w:val="16"/>
          <w:szCs w:val="16"/>
        </w:rPr>
        <w:t>Partido Acción Nacional, en lo sucesivo PAN.</w:t>
      </w:r>
    </w:p>
  </w:footnote>
  <w:footnote w:id="5">
    <w:p w:rsidR="00161DFA" w:rsidRPr="00EB6FC9" w:rsidRDefault="00161DFA" w:rsidP="00E149A8">
      <w:pPr>
        <w:pStyle w:val="Textonotapie"/>
        <w:rPr>
          <w:rFonts w:ascii="Arial Nova" w:hAnsi="Arial Nova"/>
          <w:sz w:val="16"/>
          <w:szCs w:val="16"/>
        </w:rPr>
      </w:pPr>
      <w:r>
        <w:rPr>
          <w:rStyle w:val="Refdenotaalpie"/>
        </w:rPr>
        <w:footnoteRef/>
      </w:r>
      <w:r>
        <w:t xml:space="preserve"> </w:t>
      </w:r>
      <w:r w:rsidRPr="00EB6FC9">
        <w:rPr>
          <w:rFonts w:ascii="Arial Nova" w:hAnsi="Arial Nova"/>
          <w:sz w:val="16"/>
          <w:szCs w:val="16"/>
        </w:rPr>
        <w:t>Instituto Estatal Electoral de Aguascalientes, en lo sucesivo IEE.</w:t>
      </w:r>
    </w:p>
    <w:p w:rsidR="00161DFA" w:rsidRDefault="00161DFA">
      <w:pPr>
        <w:pStyle w:val="Textonotapie"/>
      </w:pPr>
    </w:p>
  </w:footnote>
  <w:footnote w:id="6">
    <w:p w:rsidR="00161DFA" w:rsidRDefault="00161DFA">
      <w:pPr>
        <w:pStyle w:val="Textonotapie"/>
      </w:pPr>
      <w:r>
        <w:rPr>
          <w:rStyle w:val="Refdenotaalpie"/>
        </w:rPr>
        <w:footnoteRef/>
      </w:r>
      <w:r>
        <w:t xml:space="preserve"> Listado oficial de candidatos, disponible para consulta en la URL: </w:t>
      </w:r>
      <w:hyperlink r:id="rId1" w:history="1">
        <w:r>
          <w:rPr>
            <w:rStyle w:val="Hipervnculo"/>
          </w:rPr>
          <w:t>http://www.ieeags.org.mx/banners/Lista_candidaturas_2019.pdf</w:t>
        </w:r>
      </w:hyperlink>
    </w:p>
  </w:footnote>
  <w:footnote w:id="7">
    <w:p w:rsidR="00901E50" w:rsidRDefault="00901E50">
      <w:pPr>
        <w:pStyle w:val="Textonotapie"/>
      </w:pPr>
      <w:r>
        <w:rPr>
          <w:rStyle w:val="Refdenotaalpie"/>
        </w:rPr>
        <w:footnoteRef/>
      </w:r>
      <w:r>
        <w:t xml:space="preserve"> </w:t>
      </w:r>
      <w:r w:rsidR="0091717E">
        <w:t>Código Electoral del Estado de Aguascalientes, e</w:t>
      </w:r>
      <w:r>
        <w:t xml:space="preserve">n los sucesivo, </w:t>
      </w:r>
      <w:r w:rsidR="0091717E">
        <w:t>Código Electoral</w:t>
      </w:r>
      <w:r>
        <w:t>.</w:t>
      </w:r>
    </w:p>
  </w:footnote>
  <w:footnote w:id="8">
    <w:p w:rsidR="00161DFA" w:rsidRPr="00EB6FC9" w:rsidRDefault="00161DFA" w:rsidP="00D87361">
      <w:pPr>
        <w:pStyle w:val="Textonotapie"/>
        <w:rPr>
          <w:rFonts w:ascii="Arial Nova" w:hAnsi="Arial Nova"/>
          <w:sz w:val="16"/>
          <w:szCs w:val="16"/>
        </w:rPr>
      </w:pPr>
      <w:r w:rsidRPr="00EB6FC9">
        <w:rPr>
          <w:rStyle w:val="Refdenotaalpie"/>
          <w:rFonts w:ascii="Arial Nova" w:hAnsi="Arial Nova"/>
          <w:sz w:val="16"/>
          <w:szCs w:val="16"/>
        </w:rPr>
        <w:footnoteRef/>
      </w:r>
      <w:r w:rsidRPr="00EB6FC9">
        <w:rPr>
          <w:rFonts w:ascii="Arial Nova" w:hAnsi="Arial Nova"/>
          <w:sz w:val="16"/>
          <w:szCs w:val="16"/>
        </w:rPr>
        <w:t xml:space="preserve"> Criterio SUP-JRC-168/2016</w:t>
      </w:r>
    </w:p>
  </w:footnote>
  <w:footnote w:id="9">
    <w:p w:rsidR="00B74EAB" w:rsidRPr="0063102C" w:rsidRDefault="00B74EAB" w:rsidP="00B74EAB">
      <w:pPr>
        <w:pStyle w:val="Textonotapie"/>
        <w:rPr>
          <w:rFonts w:ascii="Arial Nova" w:hAnsi="Arial Nova"/>
          <w:sz w:val="16"/>
          <w:szCs w:val="16"/>
        </w:rPr>
      </w:pPr>
      <w:r w:rsidRPr="0063102C">
        <w:rPr>
          <w:rStyle w:val="Refdenotaalpie"/>
          <w:rFonts w:ascii="Arial Nova" w:hAnsi="Arial Nova"/>
          <w:sz w:val="16"/>
          <w:szCs w:val="16"/>
        </w:rPr>
        <w:footnoteRef/>
      </w:r>
      <w:r w:rsidRPr="0063102C">
        <w:rPr>
          <w:rFonts w:ascii="Arial Nova" w:hAnsi="Arial Nova"/>
          <w:sz w:val="16"/>
          <w:szCs w:val="16"/>
        </w:rPr>
        <w:t xml:space="preserve"> Criterio del Tribunal Electoral del Estado de Aguascalientes, en los expedientes TEEA-PES-013/2018 y TEEA-PES-005/2019</w:t>
      </w:r>
      <w:proofErr w:type="gramStart"/>
      <w:r w:rsidRPr="0063102C">
        <w:rPr>
          <w:rFonts w:ascii="Arial Nova" w:hAnsi="Arial Nova"/>
          <w:sz w:val="16"/>
          <w:szCs w:val="16"/>
        </w:rPr>
        <w:t>, ,</w:t>
      </w:r>
      <w:proofErr w:type="gramEnd"/>
      <w:r w:rsidRPr="0063102C">
        <w:rPr>
          <w:rFonts w:ascii="Arial Nova" w:hAnsi="Arial Nova"/>
          <w:sz w:val="16"/>
          <w:szCs w:val="16"/>
        </w:rPr>
        <w:t xml:space="preserve"> consultable en la URL: </w:t>
      </w:r>
      <w:hyperlink r:id="rId2" w:history="1">
        <w:r w:rsidRPr="0063102C">
          <w:rPr>
            <w:rStyle w:val="Hipervnculo"/>
            <w:rFonts w:ascii="Arial Nova" w:eastAsiaTheme="majorEastAsia" w:hAnsi="Arial Nova"/>
            <w:sz w:val="16"/>
            <w:szCs w:val="16"/>
          </w:rPr>
          <w:t>http://teeags.mx/category/estrados-electronicos/</w:t>
        </w:r>
      </w:hyperlink>
    </w:p>
  </w:footnote>
  <w:footnote w:id="10">
    <w:p w:rsidR="00B74EAB" w:rsidRPr="0063102C" w:rsidRDefault="00B74EAB" w:rsidP="00B74EAB">
      <w:pPr>
        <w:pStyle w:val="Textonotapie"/>
        <w:rPr>
          <w:rFonts w:ascii="Arial Nova" w:hAnsi="Arial Nova"/>
          <w:sz w:val="16"/>
          <w:szCs w:val="16"/>
        </w:rPr>
      </w:pPr>
      <w:r w:rsidRPr="0063102C">
        <w:rPr>
          <w:rStyle w:val="Refdenotaalpie"/>
          <w:rFonts w:ascii="Arial Nova" w:hAnsi="Arial Nova"/>
          <w:sz w:val="16"/>
          <w:szCs w:val="16"/>
        </w:rPr>
        <w:footnoteRef/>
      </w:r>
      <w:r w:rsidRPr="0063102C">
        <w:rPr>
          <w:rFonts w:ascii="Arial Nova" w:hAnsi="Arial Nova"/>
          <w:sz w:val="16"/>
          <w:szCs w:val="16"/>
        </w:rPr>
        <w:t xml:space="preserve"> Criterios sostenidos por Sala Superior en las resoluciones de los asuntos SUP-REP-16/2016 Y SUP-REP-22/2016</w:t>
      </w:r>
    </w:p>
  </w:footnote>
  <w:footnote w:id="11">
    <w:p w:rsidR="00DA75E6" w:rsidRPr="00EB6FC9" w:rsidRDefault="00DA75E6" w:rsidP="00DA75E6">
      <w:pPr>
        <w:pStyle w:val="Textonotapie"/>
        <w:jc w:val="both"/>
        <w:rPr>
          <w:rFonts w:ascii="Arial Nova" w:hAnsi="Arial Nova"/>
          <w:sz w:val="16"/>
          <w:szCs w:val="16"/>
        </w:rPr>
      </w:pPr>
      <w:r w:rsidRPr="00EB6FC9">
        <w:rPr>
          <w:rStyle w:val="Refdenotaalpie"/>
          <w:rFonts w:ascii="Arial Nova" w:hAnsi="Arial Nova"/>
          <w:sz w:val="16"/>
          <w:szCs w:val="16"/>
        </w:rPr>
        <w:footnoteRef/>
      </w:r>
      <w:r w:rsidRPr="00EB6FC9">
        <w:rPr>
          <w:rFonts w:ascii="Arial Nova" w:hAnsi="Arial Nova"/>
          <w:sz w:val="16"/>
          <w:szCs w:val="16"/>
        </w:rPr>
        <w:t xml:space="preserve"> </w:t>
      </w:r>
      <w:r w:rsidRPr="00EB6FC9">
        <w:rPr>
          <w:rFonts w:ascii="Arial Nova" w:hAnsi="Arial Nova"/>
          <w:b/>
          <w:sz w:val="16"/>
          <w:szCs w:val="16"/>
        </w:rPr>
        <w:t>Jurisprudencia 37/2010</w:t>
      </w:r>
      <w:r w:rsidRPr="00EB6FC9">
        <w:rPr>
          <w:rFonts w:ascii="Arial Nova" w:hAnsi="Arial Nova"/>
          <w:sz w:val="16"/>
          <w:szCs w:val="16"/>
        </w:rPr>
        <w:t xml:space="preserve">, PROPAGANDA ELECTORAL. COMPRENDE LA DIFUSIÓN COMERCIAL QUE SE REALIZA EN EL CONTEXTO DE UNA CAMPAÑA COMICIAL CUANDO CONTIENE ELEMENTOS QUE REVELAN LA INTENCIÓN DE PROMOVER UNA CANDIDATURA O UN PARTIDO POLÍTICO ANTE LA CIUDADANÍA, </w:t>
      </w:r>
      <w:r w:rsidRPr="00EB6FC9">
        <w:rPr>
          <w:rFonts w:ascii="Arial Nova" w:eastAsia="Arial" w:hAnsi="Arial Nova" w:cs="Arial"/>
          <w:spacing w:val="4"/>
          <w:sz w:val="16"/>
          <w:szCs w:val="16"/>
        </w:rPr>
        <w:t>En términos del artículo 228, párrafos 3 y 4, del Código Federal de Instituciones y Procedimientos Electorales, la propaganda electoral es el conjunto de escritos, publicaciones, imágenes, grabaciones, proyecciones y expresiones que durante la campaña electoral se difunden con el propósito de presentar ante la ciudadanía, las candidaturas registradas; esto es, se trata de una forma de comunicación persuasiva para obtener el voto del electorado o desalentar la preferencia hacia un candidato, coalición o partido político. En ese sentido, se debe considerar como propaganda electoral, todo acto de difusión que se realice en el marco de una campaña comicial, con independencia de que se desenvuelva en el ámbito de la actividad comercial, publicitaria o de promoción empresarial, cuando en su difusión se muestre objetivamente que se efectúa también con la intención de promover una candidatura o un partido político ante la ciudadanía, por incluir signos, emblemas y expresiones que los identifican, aun cuando tales elementos se introduzcan en el mensaje de manera marginal o circunstancial.</w:t>
      </w:r>
    </w:p>
  </w:footnote>
  <w:footnote w:id="12">
    <w:p w:rsidR="00253AFF" w:rsidRDefault="00253AFF">
      <w:pPr>
        <w:pStyle w:val="Textonotapie"/>
      </w:pPr>
      <w:r>
        <w:rPr>
          <w:rStyle w:val="Refdenotaalpie"/>
        </w:rPr>
        <w:footnoteRef/>
      </w:r>
      <w:r>
        <w:t xml:space="preserve"> Disponible para consulta en fojas___ del expediente TEEA-PES-</w:t>
      </w:r>
      <w:r w:rsidR="00533513">
        <w:t>023/2019</w:t>
      </w:r>
    </w:p>
  </w:footnote>
  <w:footnote w:id="13">
    <w:p w:rsidR="00161DFA" w:rsidRPr="00EC2B9A" w:rsidRDefault="00161DFA" w:rsidP="00501CA5">
      <w:pPr>
        <w:pStyle w:val="Textonotapie"/>
      </w:pPr>
      <w:r>
        <w:rPr>
          <w:rStyle w:val="Refdenotaalpie"/>
        </w:rPr>
        <w:footnoteRef/>
      </w:r>
      <w:r w:rsidRPr="005C12D3">
        <w:rPr>
          <w:rFonts w:ascii="Arial Nova" w:hAnsi="Arial Nova"/>
          <w:sz w:val="16"/>
        </w:rPr>
        <w:t xml:space="preserve"> Mapas de primer cuadro del Ayuntamiento de Aguascalientes disponible para consulta pública en la URL: </w:t>
      </w:r>
      <w:hyperlink r:id="rId3" w:history="1">
        <w:r w:rsidRPr="005C12D3">
          <w:rPr>
            <w:rStyle w:val="Hipervnculo"/>
            <w:rFonts w:ascii="Arial Nova" w:eastAsiaTheme="majorEastAsia" w:hAnsi="Arial Nova"/>
            <w:sz w:val="16"/>
          </w:rPr>
          <w:t>http://www.ieeagssistemas.org.mx/PEL18-19/Primer_cuadro/#</w:t>
        </w:r>
      </w:hyperlink>
    </w:p>
  </w:footnote>
  <w:footnote w:id="14">
    <w:p w:rsidR="00180938" w:rsidRPr="00EB6FC9" w:rsidRDefault="00180938" w:rsidP="00180938">
      <w:pPr>
        <w:pStyle w:val="Textonotapie"/>
        <w:rPr>
          <w:rFonts w:ascii="Arial Nova" w:hAnsi="Arial Nova"/>
          <w:sz w:val="16"/>
          <w:szCs w:val="16"/>
        </w:rPr>
      </w:pPr>
      <w:r w:rsidRPr="00EB6FC9">
        <w:rPr>
          <w:rStyle w:val="Refdenotaalpie"/>
          <w:rFonts w:ascii="Arial Nova" w:hAnsi="Arial Nova"/>
          <w:sz w:val="16"/>
          <w:szCs w:val="16"/>
        </w:rPr>
        <w:footnoteRef/>
      </w:r>
      <w:r w:rsidRPr="00EB6FC9">
        <w:rPr>
          <w:rFonts w:ascii="Arial Nova" w:hAnsi="Arial Nova"/>
          <w:sz w:val="16"/>
          <w:szCs w:val="16"/>
        </w:rPr>
        <w:t xml:space="preserve"> Criterio establecido en los expedientes SUP-JRC-00308-2016 y JRC-0357-2016</w:t>
      </w:r>
    </w:p>
  </w:footnote>
  <w:footnote w:id="15">
    <w:p w:rsidR="00954357" w:rsidRPr="00EB6FC9" w:rsidRDefault="00954357" w:rsidP="00954357">
      <w:pPr>
        <w:pStyle w:val="Textonotapie"/>
        <w:jc w:val="both"/>
        <w:rPr>
          <w:rFonts w:ascii="Arial Nova" w:hAnsi="Arial Nova"/>
          <w:sz w:val="16"/>
          <w:szCs w:val="16"/>
        </w:rPr>
      </w:pPr>
      <w:r w:rsidRPr="00EB6FC9">
        <w:rPr>
          <w:rStyle w:val="Refdenotaalpie"/>
          <w:rFonts w:ascii="Arial Nova" w:hAnsi="Arial Nova"/>
          <w:sz w:val="16"/>
          <w:szCs w:val="16"/>
        </w:rPr>
        <w:footnoteRef/>
      </w:r>
      <w:r w:rsidRPr="00EB6FC9">
        <w:rPr>
          <w:rFonts w:ascii="Arial Nova" w:hAnsi="Arial Nova"/>
          <w:sz w:val="16"/>
          <w:szCs w:val="16"/>
        </w:rPr>
        <w:t xml:space="preserve"> SUP-RAP-35/2012.</w:t>
      </w:r>
    </w:p>
  </w:footnote>
  <w:footnote w:id="16">
    <w:p w:rsidR="00E64F56" w:rsidRPr="00EB6FC9" w:rsidRDefault="00E64F56" w:rsidP="00E64F56">
      <w:pPr>
        <w:pStyle w:val="Textonotapie"/>
        <w:rPr>
          <w:rFonts w:ascii="Arial Nova" w:hAnsi="Arial Nova"/>
          <w:sz w:val="16"/>
          <w:szCs w:val="16"/>
        </w:rPr>
      </w:pPr>
      <w:r w:rsidRPr="00EB6FC9">
        <w:rPr>
          <w:rStyle w:val="Refdenotaalpie"/>
          <w:rFonts w:ascii="Arial Nova" w:hAnsi="Arial Nova"/>
          <w:sz w:val="16"/>
          <w:szCs w:val="16"/>
        </w:rPr>
        <w:footnoteRef/>
      </w:r>
      <w:r w:rsidRPr="00EB6FC9">
        <w:rPr>
          <w:rFonts w:ascii="Arial Nova" w:hAnsi="Arial Nova"/>
          <w:sz w:val="16"/>
          <w:szCs w:val="16"/>
        </w:rPr>
        <w:t xml:space="preserve"> SUP-JRC-168/2016</w:t>
      </w:r>
    </w:p>
  </w:footnote>
  <w:footnote w:id="17">
    <w:p w:rsidR="00E64F56" w:rsidRPr="00EB6FC9" w:rsidRDefault="00E64F56" w:rsidP="00E64F56">
      <w:pPr>
        <w:pStyle w:val="Textonotapie"/>
        <w:jc w:val="both"/>
        <w:rPr>
          <w:rFonts w:ascii="Arial Nova" w:hAnsi="Arial Nova"/>
          <w:sz w:val="16"/>
          <w:szCs w:val="16"/>
        </w:rPr>
      </w:pPr>
      <w:r w:rsidRPr="00EB6FC9">
        <w:rPr>
          <w:rStyle w:val="Refdenotaalpie"/>
          <w:rFonts w:ascii="Arial Nova" w:hAnsi="Arial Nova"/>
          <w:sz w:val="16"/>
          <w:szCs w:val="16"/>
        </w:rPr>
        <w:footnoteRef/>
      </w:r>
      <w:r w:rsidRPr="00EB6FC9">
        <w:rPr>
          <w:rFonts w:ascii="Arial Nova" w:hAnsi="Arial Nova"/>
          <w:sz w:val="16"/>
          <w:szCs w:val="16"/>
        </w:rPr>
        <w:t xml:space="preserve"> Tesis VI/2011, RESPONSABILIDAD INDIRECTA. PARA ATRIBUIRLA AL CANDIDATO ES NECESARIO DEMOSTRAR QUE CONOCIÓ DEL ACTO INFRACTOR. De la interpretación de los artículos 341, párrafo 1, inciso c), y 344 del Código Federal de Instituciones y Procedimientos Electorales, se colige que para atribuir responsabilidad indirecta al candidato, por tolerar la transmisión de promocionales violatorios de la normativa electoral, es necesario que se tengan elementos, por lo menos en forma indiciaria, sobre el conocimiento del acto infractor, en tanto que resultaría desproporcionado exigir el deslinde de actos respecto de los cuales no está demostrado que haya tenido conocimiento.</w:t>
      </w:r>
    </w:p>
  </w:footnote>
  <w:footnote w:id="18">
    <w:p w:rsidR="00161DFA" w:rsidRPr="008B4A77" w:rsidRDefault="00161DFA" w:rsidP="00161DFA">
      <w:pPr>
        <w:pStyle w:val="Textonotapie"/>
      </w:pPr>
      <w:r>
        <w:rPr>
          <w:rStyle w:val="Refdenotaalpie"/>
        </w:rPr>
        <w:footnoteRef/>
      </w:r>
      <w:r>
        <w:t xml:space="preserve"> </w:t>
      </w:r>
      <w:r w:rsidRPr="00FF52EB">
        <w:rPr>
          <w:rFonts w:ascii="Arial Nova" w:hAnsi="Arial Nova"/>
          <w:sz w:val="16"/>
        </w:rPr>
        <w:t>Criterio sostenido en las sentencias SX-JDC675/2017 Y ACUMULADOS</w:t>
      </w:r>
      <w:r>
        <w:rPr>
          <w:rFonts w:ascii="Arial Nova" w:hAnsi="Arial Nova"/>
          <w:sz w:val="16"/>
        </w:rPr>
        <w:t>.</w:t>
      </w:r>
    </w:p>
  </w:footnote>
  <w:footnote w:id="19">
    <w:p w:rsidR="00161DFA" w:rsidRPr="00EB6FC9" w:rsidRDefault="00161DFA" w:rsidP="00161DFA">
      <w:pPr>
        <w:pStyle w:val="Textonotapie"/>
        <w:rPr>
          <w:rFonts w:ascii="Arial Nova" w:hAnsi="Arial Nova"/>
          <w:sz w:val="16"/>
          <w:szCs w:val="16"/>
        </w:rPr>
      </w:pPr>
      <w:r w:rsidRPr="00EB6FC9">
        <w:rPr>
          <w:rStyle w:val="Refdenotaalpie"/>
          <w:rFonts w:ascii="Arial Nova" w:hAnsi="Arial Nova"/>
          <w:sz w:val="16"/>
          <w:szCs w:val="16"/>
        </w:rPr>
        <w:footnoteRef/>
      </w:r>
      <w:r w:rsidRPr="00EB6FC9">
        <w:rPr>
          <w:rFonts w:ascii="Arial Nova" w:hAnsi="Arial Nova"/>
          <w:sz w:val="16"/>
          <w:szCs w:val="16"/>
        </w:rPr>
        <w:t xml:space="preserve"> Glosario de Términos y lista de Acrónimos del TEPJF</w:t>
      </w:r>
      <w:r>
        <w:rPr>
          <w:rFonts w:ascii="Arial Nova" w:hAnsi="Arial Nova"/>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9FE" w:rsidRDefault="008209FE">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487891" o:spid="_x0000_s2050" type="#_x0000_t136" style="position:absolute;margin-left:0;margin-top:0;width:549.6pt;height:149.85pt;rotation:315;z-index:-251652096;mso-position-horizontal:center;mso-position-horizontal-relative:margin;mso-position-vertical:center;mso-position-vertical-relative:margin" o:allowincell="f" fillcolor="silver" stroked="f">
          <v:fill opacity=".5"/>
          <v:textpath style="font-family:&quot;Calibri&quot;;font-size:1pt" string="Para consulta"/>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1DFA" w:rsidRDefault="008209FE" w:rsidP="00266F24">
    <w:pPr>
      <w:pStyle w:val="Encabezado"/>
      <w:jc w:val="center"/>
      <w:rPr>
        <w:rFonts w:ascii="Arial" w:hAnsi="Arial" w:cs="Arial"/>
        <w:b/>
        <w:sz w:val="18"/>
        <w:szCs w:val="18"/>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487892" o:spid="_x0000_s2051" type="#_x0000_t136" style="position:absolute;left:0;text-align:left;margin-left:0;margin-top:0;width:549.6pt;height:149.85pt;rotation:315;z-index:-251650048;mso-position-horizontal:center;mso-position-horizontal-relative:margin;mso-position-vertical:center;mso-position-vertical-relative:margin" o:allowincell="f" fillcolor="silver" stroked="f">
          <v:fill opacity=".5"/>
          <v:textpath style="font-family:&quot;Calibri&quot;;font-size:1pt" string="Para consulta"/>
        </v:shape>
      </w:pict>
    </w:r>
    <w:r w:rsidR="00161DFA">
      <w:rPr>
        <w:rFonts w:ascii="Arial" w:hAnsi="Arial" w:cs="Arial"/>
        <w:b/>
        <w:sz w:val="18"/>
        <w:szCs w:val="18"/>
      </w:rPr>
      <w:t xml:space="preserve">                                                               </w:t>
    </w:r>
  </w:p>
  <w:p w:rsidR="00161DFA" w:rsidRDefault="00161DFA" w:rsidP="00266F24">
    <w:pPr>
      <w:pStyle w:val="Encabezado"/>
      <w:jc w:val="center"/>
      <w:rPr>
        <w:rFonts w:ascii="Arial" w:hAnsi="Arial" w:cs="Arial"/>
        <w:b/>
        <w:sz w:val="18"/>
        <w:szCs w:val="18"/>
      </w:rPr>
    </w:pPr>
    <w:r w:rsidRPr="00A46BD3">
      <w:rPr>
        <w:rFonts w:ascii="Century Gothic" w:hAnsi="Century Gothic"/>
        <w:noProof/>
      </w:rPr>
      <w:drawing>
        <wp:anchor distT="0" distB="0" distL="114300" distR="114300" simplePos="0" relativeHeight="251660288" behindDoc="0" locked="0" layoutInCell="1" allowOverlap="1" wp14:anchorId="298068D0" wp14:editId="3E41ADA2">
          <wp:simplePos x="0" y="0"/>
          <wp:positionH relativeFrom="margin">
            <wp:align>left</wp:align>
          </wp:positionH>
          <wp:positionV relativeFrom="paragraph">
            <wp:posOffset>101600</wp:posOffset>
          </wp:positionV>
          <wp:extent cx="1180011" cy="1404745"/>
          <wp:effectExtent l="0" t="0" r="1270" b="508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180011" cy="1404745"/>
                  </a:xfrm>
                  <a:prstGeom prst="rect">
                    <a:avLst/>
                  </a:prstGeom>
                </pic:spPr>
              </pic:pic>
            </a:graphicData>
          </a:graphic>
          <wp14:sizeRelH relativeFrom="page">
            <wp14:pctWidth>0</wp14:pctWidth>
          </wp14:sizeRelH>
          <wp14:sizeRelV relativeFrom="page">
            <wp14:pctHeight>0</wp14:pctHeight>
          </wp14:sizeRelV>
        </wp:anchor>
      </w:drawing>
    </w:r>
  </w:p>
  <w:p w:rsidR="00161DFA" w:rsidRPr="00A46BD3" w:rsidRDefault="00652600" w:rsidP="00266F24">
    <w:pPr>
      <w:pStyle w:val="Encabezado"/>
      <w:rPr>
        <w:rFonts w:ascii="Century Gothic" w:hAnsi="Century Gothic"/>
      </w:rPr>
    </w:pPr>
    <w:sdt>
      <w:sdtPr>
        <w:rPr>
          <w:rFonts w:ascii="Century Gothic" w:hAnsi="Century Gothic"/>
        </w:rPr>
        <w:id w:val="-496414679"/>
        <w:docPartObj>
          <w:docPartGallery w:val="Page Numbers (Margins)"/>
          <w:docPartUnique/>
        </w:docPartObj>
      </w:sdtPr>
      <w:sdtEndPr/>
      <w:sdtContent>
        <w:r w:rsidR="00161DFA" w:rsidRPr="00932419">
          <w:rPr>
            <w:rFonts w:ascii="Century Gothic" w:hAnsi="Century Gothic"/>
            <w:noProof/>
          </w:rPr>
          <mc:AlternateContent>
            <mc:Choice Requires="wps">
              <w:drawing>
                <wp:anchor distT="0" distB="0" distL="114300" distR="114300" simplePos="0" relativeHeight="251659264" behindDoc="0" locked="0" layoutInCell="0" allowOverlap="1" wp14:anchorId="78AEF0EC" wp14:editId="6A5D7C1A">
                  <wp:simplePos x="0" y="0"/>
                  <wp:positionH relativeFrom="rightMargin">
                    <wp:align>center</wp:align>
                  </wp:positionH>
                  <wp:positionV relativeFrom="page">
                    <wp:align>center</wp:align>
                  </wp:positionV>
                  <wp:extent cx="762000" cy="895350"/>
                  <wp:effectExtent l="0" t="0" r="0" b="0"/>
                  <wp:wrapNone/>
                  <wp:docPr id="37" name="Rectángulo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eastAsiaTheme="majorEastAsia" w:hAnsi="Century Gothic" w:cstheme="majorBidi"/>
                                  <w:b/>
                                  <w:sz w:val="48"/>
                                  <w:szCs w:val="48"/>
                                </w:rPr>
                                <w:id w:val="-1782186224"/>
                                <w:docPartObj>
                                  <w:docPartGallery w:val="Page Numbers (Margins)"/>
                                  <w:docPartUnique/>
                                </w:docPartObj>
                              </w:sdtPr>
                              <w:sdtEndPr/>
                              <w:sdtContent>
                                <w:p w:rsidR="00161DFA" w:rsidRPr="00932419" w:rsidRDefault="00161DFA">
                                  <w:pPr>
                                    <w:jc w:val="center"/>
                                    <w:rPr>
                                      <w:rFonts w:ascii="Century Gothic" w:eastAsiaTheme="majorEastAsia" w:hAnsi="Century Gothic" w:cstheme="majorBidi"/>
                                      <w:b/>
                                      <w:sz w:val="72"/>
                                      <w:szCs w:val="72"/>
                                    </w:rPr>
                                  </w:pPr>
                                  <w:r w:rsidRPr="00932419">
                                    <w:rPr>
                                      <w:rFonts w:ascii="Century Gothic" w:hAnsi="Century Gothic" w:cs="Times New Roman"/>
                                      <w:b/>
                                    </w:rPr>
                                    <w:fldChar w:fldCharType="begin"/>
                                  </w:r>
                                  <w:r w:rsidRPr="00932419">
                                    <w:rPr>
                                      <w:rFonts w:ascii="Century Gothic" w:hAnsi="Century Gothic"/>
                                      <w:b/>
                                    </w:rPr>
                                    <w:instrText>PAGE  \* MERGEFORMAT</w:instrText>
                                  </w:r>
                                  <w:r w:rsidRPr="00932419">
                                    <w:rPr>
                                      <w:rFonts w:ascii="Century Gothic" w:hAnsi="Century Gothic" w:cs="Times New Roman"/>
                                      <w:b/>
                                    </w:rPr>
                                    <w:fldChar w:fldCharType="separate"/>
                                  </w:r>
                                  <w:r w:rsidRPr="00C86C14">
                                    <w:rPr>
                                      <w:rFonts w:ascii="Century Gothic" w:eastAsiaTheme="majorEastAsia" w:hAnsi="Century Gothic" w:cstheme="majorBidi"/>
                                      <w:b/>
                                      <w:noProof/>
                                      <w:sz w:val="48"/>
                                      <w:szCs w:val="48"/>
                                      <w:lang w:val="es-ES"/>
                                    </w:rPr>
                                    <w:t>1</w:t>
                                  </w:r>
                                  <w:r w:rsidRPr="00932419">
                                    <w:rPr>
                                      <w:rFonts w:ascii="Century Gothic" w:eastAsiaTheme="majorEastAsia" w:hAnsi="Century Gothic" w:cstheme="majorBidi"/>
                                      <w:b/>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AEF0EC" id="Rectángulo 37" o:spid="_x0000_s1027"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" o:allowincell="f" stroked="f">
                  <v:textbox>
                    <w:txbxContent>
                      <w:sdt>
                        <w:sdtPr>
                          <w:rPr>
                            <w:rFonts w:ascii="Century Gothic" w:eastAsiaTheme="majorEastAsia" w:hAnsi="Century Gothic" w:cstheme="majorBidi"/>
                            <w:b/>
                            <w:sz w:val="48"/>
                            <w:szCs w:val="48"/>
                          </w:rPr>
                          <w:id w:val="-1782186224"/>
                          <w:docPartObj>
                            <w:docPartGallery w:val="Page Numbers (Margins)"/>
                            <w:docPartUnique/>
                          </w:docPartObj>
                        </w:sdtPr>
                        <w:sdtEndPr/>
                        <w:sdtContent>
                          <w:p w:rsidR="00161DFA" w:rsidRPr="00932419" w:rsidRDefault="00161DFA">
                            <w:pPr>
                              <w:jc w:val="center"/>
                              <w:rPr>
                                <w:rFonts w:ascii="Century Gothic" w:eastAsiaTheme="majorEastAsia" w:hAnsi="Century Gothic" w:cstheme="majorBidi"/>
                                <w:b/>
                                <w:sz w:val="72"/>
                                <w:szCs w:val="72"/>
                              </w:rPr>
                            </w:pPr>
                            <w:r w:rsidRPr="00932419">
                              <w:rPr>
                                <w:rFonts w:ascii="Century Gothic" w:hAnsi="Century Gothic" w:cs="Times New Roman"/>
                                <w:b/>
                              </w:rPr>
                              <w:fldChar w:fldCharType="begin"/>
                            </w:r>
                            <w:r w:rsidRPr="00932419">
                              <w:rPr>
                                <w:rFonts w:ascii="Century Gothic" w:hAnsi="Century Gothic"/>
                                <w:b/>
                              </w:rPr>
                              <w:instrText>PAGE  \* MERGEFORMAT</w:instrText>
                            </w:r>
                            <w:r w:rsidRPr="00932419">
                              <w:rPr>
                                <w:rFonts w:ascii="Century Gothic" w:hAnsi="Century Gothic" w:cs="Times New Roman"/>
                                <w:b/>
                              </w:rPr>
                              <w:fldChar w:fldCharType="separate"/>
                            </w:r>
                            <w:r w:rsidRPr="00C86C14">
                              <w:rPr>
                                <w:rFonts w:ascii="Century Gothic" w:eastAsiaTheme="majorEastAsia" w:hAnsi="Century Gothic" w:cstheme="majorBidi"/>
                                <w:b/>
                                <w:noProof/>
                                <w:sz w:val="48"/>
                                <w:szCs w:val="48"/>
                                <w:lang w:val="es-ES"/>
                              </w:rPr>
                              <w:t>1</w:t>
                            </w:r>
                            <w:r w:rsidRPr="00932419">
                              <w:rPr>
                                <w:rFonts w:ascii="Century Gothic" w:eastAsiaTheme="majorEastAsia" w:hAnsi="Century Gothic" w:cstheme="majorBidi"/>
                                <w:b/>
                                <w:sz w:val="48"/>
                                <w:szCs w:val="48"/>
                              </w:rPr>
                              <w:fldChar w:fldCharType="end"/>
                            </w:r>
                          </w:p>
                        </w:sdtContent>
                      </w:sdt>
                    </w:txbxContent>
                  </v:textbox>
                  <w10:wrap anchorx="margin" anchory="page"/>
                </v:rect>
              </w:pict>
            </mc:Fallback>
          </mc:AlternateConten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9FE" w:rsidRDefault="008209FE">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487890" o:spid="_x0000_s2049" type="#_x0000_t136" style="position:absolute;margin-left:0;margin-top:0;width:549.6pt;height:149.85pt;rotation:315;z-index:-251654144;mso-position-horizontal:center;mso-position-horizontal-relative:margin;mso-position-vertical:center;mso-position-vertical-relative:margin" o:allowincell="f" fillcolor="silver" stroked="f">
          <v:fill opacity=".5"/>
          <v:textpath style="font-family:&quot;Calibri&quot;;font-size:1pt" string="Para consulta"/>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D38AB"/>
    <w:multiLevelType w:val="hybridMultilevel"/>
    <w:tmpl w:val="756639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EFA304F"/>
    <w:multiLevelType w:val="hybridMultilevel"/>
    <w:tmpl w:val="BBDC8FA6"/>
    <w:lvl w:ilvl="0" w:tplc="778A4BE2">
      <w:start w:val="1"/>
      <w:numFmt w:val="upp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11A81C6D"/>
    <w:multiLevelType w:val="multilevel"/>
    <w:tmpl w:val="CCB6102E"/>
    <w:lvl w:ilvl="0">
      <w:start w:val="8"/>
      <w:numFmt w:val="decimal"/>
      <w:lvlText w:val="%1."/>
      <w:lvlJc w:val="left"/>
      <w:pPr>
        <w:ind w:left="2062" w:hanging="360"/>
      </w:pPr>
      <w:rPr>
        <w:rFonts w:hint="default"/>
      </w:rPr>
    </w:lvl>
    <w:lvl w:ilvl="1">
      <w:start w:val="3"/>
      <w:numFmt w:val="decimal"/>
      <w:isLgl/>
      <w:lvlText w:val="%1.%2."/>
      <w:lvlJc w:val="left"/>
      <w:pPr>
        <w:ind w:left="2422" w:hanging="720"/>
      </w:pPr>
      <w:rPr>
        <w:rFonts w:hint="default"/>
      </w:rPr>
    </w:lvl>
    <w:lvl w:ilvl="2">
      <w:start w:val="1"/>
      <w:numFmt w:val="decimal"/>
      <w:isLgl/>
      <w:lvlText w:val="%1.%2.%3."/>
      <w:lvlJc w:val="left"/>
      <w:pPr>
        <w:ind w:left="2422" w:hanging="720"/>
      </w:pPr>
      <w:rPr>
        <w:rFonts w:hint="default"/>
      </w:rPr>
    </w:lvl>
    <w:lvl w:ilvl="3">
      <w:start w:val="1"/>
      <w:numFmt w:val="decimal"/>
      <w:isLgl/>
      <w:lvlText w:val="%1.%2.%3.%4."/>
      <w:lvlJc w:val="left"/>
      <w:pPr>
        <w:ind w:left="2782" w:hanging="1080"/>
      </w:pPr>
      <w:rPr>
        <w:rFonts w:hint="default"/>
      </w:rPr>
    </w:lvl>
    <w:lvl w:ilvl="4">
      <w:start w:val="1"/>
      <w:numFmt w:val="decimal"/>
      <w:isLgl/>
      <w:lvlText w:val="%1.%2.%3.%4.%5."/>
      <w:lvlJc w:val="left"/>
      <w:pPr>
        <w:ind w:left="2782" w:hanging="1080"/>
      </w:pPr>
      <w:rPr>
        <w:rFonts w:hint="default"/>
      </w:rPr>
    </w:lvl>
    <w:lvl w:ilvl="5">
      <w:start w:val="1"/>
      <w:numFmt w:val="decimal"/>
      <w:isLgl/>
      <w:lvlText w:val="%1.%2.%3.%4.%5.%6."/>
      <w:lvlJc w:val="left"/>
      <w:pPr>
        <w:ind w:left="3142" w:hanging="1440"/>
      </w:pPr>
      <w:rPr>
        <w:rFonts w:hint="default"/>
      </w:rPr>
    </w:lvl>
    <w:lvl w:ilvl="6">
      <w:start w:val="1"/>
      <w:numFmt w:val="decimal"/>
      <w:isLgl/>
      <w:lvlText w:val="%1.%2.%3.%4.%5.%6.%7."/>
      <w:lvlJc w:val="left"/>
      <w:pPr>
        <w:ind w:left="3142" w:hanging="1440"/>
      </w:pPr>
      <w:rPr>
        <w:rFonts w:hint="default"/>
      </w:rPr>
    </w:lvl>
    <w:lvl w:ilvl="7">
      <w:start w:val="1"/>
      <w:numFmt w:val="decimal"/>
      <w:isLgl/>
      <w:lvlText w:val="%1.%2.%3.%4.%5.%6.%7.%8."/>
      <w:lvlJc w:val="left"/>
      <w:pPr>
        <w:ind w:left="3502" w:hanging="1800"/>
      </w:pPr>
      <w:rPr>
        <w:rFonts w:hint="default"/>
      </w:rPr>
    </w:lvl>
    <w:lvl w:ilvl="8">
      <w:start w:val="1"/>
      <w:numFmt w:val="decimal"/>
      <w:isLgl/>
      <w:lvlText w:val="%1.%2.%3.%4.%5.%6.%7.%8.%9."/>
      <w:lvlJc w:val="left"/>
      <w:pPr>
        <w:ind w:left="3862" w:hanging="2160"/>
      </w:pPr>
      <w:rPr>
        <w:rFonts w:hint="default"/>
      </w:rPr>
    </w:lvl>
  </w:abstractNum>
  <w:abstractNum w:abstractNumId="3" w15:restartNumberingAfterBreak="0">
    <w:nsid w:val="128231AA"/>
    <w:multiLevelType w:val="hybridMultilevel"/>
    <w:tmpl w:val="FDDEF54A"/>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 w15:restartNumberingAfterBreak="0">
    <w:nsid w:val="193B2449"/>
    <w:multiLevelType w:val="hybridMultilevel"/>
    <w:tmpl w:val="78ACC900"/>
    <w:lvl w:ilvl="0" w:tplc="B410817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C5B7A9C"/>
    <w:multiLevelType w:val="hybridMultilevel"/>
    <w:tmpl w:val="4C3C0F14"/>
    <w:lvl w:ilvl="0" w:tplc="080A000B">
      <w:start w:val="1"/>
      <w:numFmt w:val="bullet"/>
      <w:lvlText w:val=""/>
      <w:lvlJc w:val="left"/>
      <w:pPr>
        <w:ind w:left="1500" w:hanging="360"/>
      </w:pPr>
      <w:rPr>
        <w:rFonts w:ascii="Wingdings" w:hAnsi="Wingdings" w:hint="default"/>
      </w:rPr>
    </w:lvl>
    <w:lvl w:ilvl="1" w:tplc="080A0003" w:tentative="1">
      <w:start w:val="1"/>
      <w:numFmt w:val="bullet"/>
      <w:lvlText w:val="o"/>
      <w:lvlJc w:val="left"/>
      <w:pPr>
        <w:ind w:left="2220" w:hanging="360"/>
      </w:pPr>
      <w:rPr>
        <w:rFonts w:ascii="Courier New" w:hAnsi="Courier New" w:cs="Courier New" w:hint="default"/>
      </w:rPr>
    </w:lvl>
    <w:lvl w:ilvl="2" w:tplc="080A0005" w:tentative="1">
      <w:start w:val="1"/>
      <w:numFmt w:val="bullet"/>
      <w:lvlText w:val=""/>
      <w:lvlJc w:val="left"/>
      <w:pPr>
        <w:ind w:left="2940" w:hanging="360"/>
      </w:pPr>
      <w:rPr>
        <w:rFonts w:ascii="Wingdings" w:hAnsi="Wingdings" w:hint="default"/>
      </w:rPr>
    </w:lvl>
    <w:lvl w:ilvl="3" w:tplc="080A0001" w:tentative="1">
      <w:start w:val="1"/>
      <w:numFmt w:val="bullet"/>
      <w:lvlText w:val=""/>
      <w:lvlJc w:val="left"/>
      <w:pPr>
        <w:ind w:left="3660" w:hanging="360"/>
      </w:pPr>
      <w:rPr>
        <w:rFonts w:ascii="Symbol" w:hAnsi="Symbol" w:hint="default"/>
      </w:rPr>
    </w:lvl>
    <w:lvl w:ilvl="4" w:tplc="080A0003" w:tentative="1">
      <w:start w:val="1"/>
      <w:numFmt w:val="bullet"/>
      <w:lvlText w:val="o"/>
      <w:lvlJc w:val="left"/>
      <w:pPr>
        <w:ind w:left="4380" w:hanging="360"/>
      </w:pPr>
      <w:rPr>
        <w:rFonts w:ascii="Courier New" w:hAnsi="Courier New" w:cs="Courier New" w:hint="default"/>
      </w:rPr>
    </w:lvl>
    <w:lvl w:ilvl="5" w:tplc="080A0005" w:tentative="1">
      <w:start w:val="1"/>
      <w:numFmt w:val="bullet"/>
      <w:lvlText w:val=""/>
      <w:lvlJc w:val="left"/>
      <w:pPr>
        <w:ind w:left="5100" w:hanging="360"/>
      </w:pPr>
      <w:rPr>
        <w:rFonts w:ascii="Wingdings" w:hAnsi="Wingdings" w:hint="default"/>
      </w:rPr>
    </w:lvl>
    <w:lvl w:ilvl="6" w:tplc="080A0001" w:tentative="1">
      <w:start w:val="1"/>
      <w:numFmt w:val="bullet"/>
      <w:lvlText w:val=""/>
      <w:lvlJc w:val="left"/>
      <w:pPr>
        <w:ind w:left="5820" w:hanging="360"/>
      </w:pPr>
      <w:rPr>
        <w:rFonts w:ascii="Symbol" w:hAnsi="Symbol" w:hint="default"/>
      </w:rPr>
    </w:lvl>
    <w:lvl w:ilvl="7" w:tplc="080A0003" w:tentative="1">
      <w:start w:val="1"/>
      <w:numFmt w:val="bullet"/>
      <w:lvlText w:val="o"/>
      <w:lvlJc w:val="left"/>
      <w:pPr>
        <w:ind w:left="6540" w:hanging="360"/>
      </w:pPr>
      <w:rPr>
        <w:rFonts w:ascii="Courier New" w:hAnsi="Courier New" w:cs="Courier New" w:hint="default"/>
      </w:rPr>
    </w:lvl>
    <w:lvl w:ilvl="8" w:tplc="080A0005" w:tentative="1">
      <w:start w:val="1"/>
      <w:numFmt w:val="bullet"/>
      <w:lvlText w:val=""/>
      <w:lvlJc w:val="left"/>
      <w:pPr>
        <w:ind w:left="7260" w:hanging="360"/>
      </w:pPr>
      <w:rPr>
        <w:rFonts w:ascii="Wingdings" w:hAnsi="Wingdings" w:hint="default"/>
      </w:rPr>
    </w:lvl>
  </w:abstractNum>
  <w:abstractNum w:abstractNumId="6" w15:restartNumberingAfterBreak="0">
    <w:nsid w:val="1CC5595F"/>
    <w:multiLevelType w:val="hybridMultilevel"/>
    <w:tmpl w:val="98F43C4A"/>
    <w:lvl w:ilvl="0" w:tplc="580A0001">
      <w:start w:val="1"/>
      <w:numFmt w:val="bullet"/>
      <w:lvlText w:val=""/>
      <w:lvlJc w:val="left"/>
      <w:pPr>
        <w:ind w:left="1004" w:hanging="360"/>
      </w:pPr>
      <w:rPr>
        <w:rFonts w:ascii="Symbol" w:hAnsi="Symbol" w:hint="default"/>
      </w:rPr>
    </w:lvl>
    <w:lvl w:ilvl="1" w:tplc="580A0003" w:tentative="1">
      <w:start w:val="1"/>
      <w:numFmt w:val="bullet"/>
      <w:lvlText w:val="o"/>
      <w:lvlJc w:val="left"/>
      <w:pPr>
        <w:ind w:left="1724" w:hanging="360"/>
      </w:pPr>
      <w:rPr>
        <w:rFonts w:ascii="Courier New" w:hAnsi="Courier New" w:cs="Courier New" w:hint="default"/>
      </w:rPr>
    </w:lvl>
    <w:lvl w:ilvl="2" w:tplc="580A0005" w:tentative="1">
      <w:start w:val="1"/>
      <w:numFmt w:val="bullet"/>
      <w:lvlText w:val=""/>
      <w:lvlJc w:val="left"/>
      <w:pPr>
        <w:ind w:left="2444" w:hanging="360"/>
      </w:pPr>
      <w:rPr>
        <w:rFonts w:ascii="Wingdings" w:hAnsi="Wingdings" w:hint="default"/>
      </w:rPr>
    </w:lvl>
    <w:lvl w:ilvl="3" w:tplc="580A0001" w:tentative="1">
      <w:start w:val="1"/>
      <w:numFmt w:val="bullet"/>
      <w:lvlText w:val=""/>
      <w:lvlJc w:val="left"/>
      <w:pPr>
        <w:ind w:left="3164" w:hanging="360"/>
      </w:pPr>
      <w:rPr>
        <w:rFonts w:ascii="Symbol" w:hAnsi="Symbol" w:hint="default"/>
      </w:rPr>
    </w:lvl>
    <w:lvl w:ilvl="4" w:tplc="580A0003" w:tentative="1">
      <w:start w:val="1"/>
      <w:numFmt w:val="bullet"/>
      <w:lvlText w:val="o"/>
      <w:lvlJc w:val="left"/>
      <w:pPr>
        <w:ind w:left="3884" w:hanging="360"/>
      </w:pPr>
      <w:rPr>
        <w:rFonts w:ascii="Courier New" w:hAnsi="Courier New" w:cs="Courier New" w:hint="default"/>
      </w:rPr>
    </w:lvl>
    <w:lvl w:ilvl="5" w:tplc="580A0005" w:tentative="1">
      <w:start w:val="1"/>
      <w:numFmt w:val="bullet"/>
      <w:lvlText w:val=""/>
      <w:lvlJc w:val="left"/>
      <w:pPr>
        <w:ind w:left="4604" w:hanging="360"/>
      </w:pPr>
      <w:rPr>
        <w:rFonts w:ascii="Wingdings" w:hAnsi="Wingdings" w:hint="default"/>
      </w:rPr>
    </w:lvl>
    <w:lvl w:ilvl="6" w:tplc="580A0001" w:tentative="1">
      <w:start w:val="1"/>
      <w:numFmt w:val="bullet"/>
      <w:lvlText w:val=""/>
      <w:lvlJc w:val="left"/>
      <w:pPr>
        <w:ind w:left="5324" w:hanging="360"/>
      </w:pPr>
      <w:rPr>
        <w:rFonts w:ascii="Symbol" w:hAnsi="Symbol" w:hint="default"/>
      </w:rPr>
    </w:lvl>
    <w:lvl w:ilvl="7" w:tplc="580A0003" w:tentative="1">
      <w:start w:val="1"/>
      <w:numFmt w:val="bullet"/>
      <w:lvlText w:val="o"/>
      <w:lvlJc w:val="left"/>
      <w:pPr>
        <w:ind w:left="6044" w:hanging="360"/>
      </w:pPr>
      <w:rPr>
        <w:rFonts w:ascii="Courier New" w:hAnsi="Courier New" w:cs="Courier New" w:hint="default"/>
      </w:rPr>
    </w:lvl>
    <w:lvl w:ilvl="8" w:tplc="580A0005" w:tentative="1">
      <w:start w:val="1"/>
      <w:numFmt w:val="bullet"/>
      <w:lvlText w:val=""/>
      <w:lvlJc w:val="left"/>
      <w:pPr>
        <w:ind w:left="6764" w:hanging="360"/>
      </w:pPr>
      <w:rPr>
        <w:rFonts w:ascii="Wingdings" w:hAnsi="Wingdings" w:hint="default"/>
      </w:rPr>
    </w:lvl>
  </w:abstractNum>
  <w:abstractNum w:abstractNumId="7" w15:restartNumberingAfterBreak="0">
    <w:nsid w:val="21753ADF"/>
    <w:multiLevelType w:val="multilevel"/>
    <w:tmpl w:val="1A1E479E"/>
    <w:lvl w:ilvl="0">
      <w:start w:val="8"/>
      <w:numFmt w:val="decimal"/>
      <w:lvlText w:val="%1."/>
      <w:lvlJc w:val="left"/>
      <w:pPr>
        <w:ind w:left="2062" w:hanging="360"/>
      </w:pPr>
      <w:rPr>
        <w:rFonts w:hint="default"/>
      </w:rPr>
    </w:lvl>
    <w:lvl w:ilvl="1">
      <w:start w:val="1"/>
      <w:numFmt w:val="decimal"/>
      <w:isLgl/>
      <w:lvlText w:val="%1.%2."/>
      <w:lvlJc w:val="left"/>
      <w:pPr>
        <w:ind w:left="2280" w:hanging="720"/>
      </w:pPr>
      <w:rPr>
        <w:rFonts w:hint="default"/>
        <w:b/>
        <w:bCs/>
        <w:color w:val="auto"/>
      </w:rPr>
    </w:lvl>
    <w:lvl w:ilvl="2">
      <w:start w:val="1"/>
      <w:numFmt w:val="decimal"/>
      <w:isLgl/>
      <w:lvlText w:val="%1.%2.%3."/>
      <w:lvlJc w:val="left"/>
      <w:pPr>
        <w:ind w:left="2422" w:hanging="720"/>
      </w:pPr>
      <w:rPr>
        <w:rFonts w:hint="default"/>
      </w:rPr>
    </w:lvl>
    <w:lvl w:ilvl="3">
      <w:start w:val="1"/>
      <w:numFmt w:val="decimal"/>
      <w:isLgl/>
      <w:lvlText w:val="%1.%2.%3.%4."/>
      <w:lvlJc w:val="left"/>
      <w:pPr>
        <w:ind w:left="2782" w:hanging="1080"/>
      </w:pPr>
      <w:rPr>
        <w:rFonts w:hint="default"/>
      </w:rPr>
    </w:lvl>
    <w:lvl w:ilvl="4">
      <w:start w:val="1"/>
      <w:numFmt w:val="decimal"/>
      <w:isLgl/>
      <w:lvlText w:val="%1.%2.%3.%4.%5."/>
      <w:lvlJc w:val="left"/>
      <w:pPr>
        <w:ind w:left="2782" w:hanging="1080"/>
      </w:pPr>
      <w:rPr>
        <w:rFonts w:hint="default"/>
      </w:rPr>
    </w:lvl>
    <w:lvl w:ilvl="5">
      <w:start w:val="1"/>
      <w:numFmt w:val="decimal"/>
      <w:isLgl/>
      <w:lvlText w:val="%1.%2.%3.%4.%5.%6."/>
      <w:lvlJc w:val="left"/>
      <w:pPr>
        <w:ind w:left="3142" w:hanging="1440"/>
      </w:pPr>
      <w:rPr>
        <w:rFonts w:hint="default"/>
      </w:rPr>
    </w:lvl>
    <w:lvl w:ilvl="6">
      <w:start w:val="1"/>
      <w:numFmt w:val="decimal"/>
      <w:isLgl/>
      <w:lvlText w:val="%1.%2.%3.%4.%5.%6.%7."/>
      <w:lvlJc w:val="left"/>
      <w:pPr>
        <w:ind w:left="3142" w:hanging="1440"/>
      </w:pPr>
      <w:rPr>
        <w:rFonts w:hint="default"/>
      </w:rPr>
    </w:lvl>
    <w:lvl w:ilvl="7">
      <w:start w:val="1"/>
      <w:numFmt w:val="decimal"/>
      <w:isLgl/>
      <w:lvlText w:val="%1.%2.%3.%4.%5.%6.%7.%8."/>
      <w:lvlJc w:val="left"/>
      <w:pPr>
        <w:ind w:left="3502" w:hanging="1800"/>
      </w:pPr>
      <w:rPr>
        <w:rFonts w:hint="default"/>
      </w:rPr>
    </w:lvl>
    <w:lvl w:ilvl="8">
      <w:start w:val="1"/>
      <w:numFmt w:val="decimal"/>
      <w:isLgl/>
      <w:lvlText w:val="%1.%2.%3.%4.%5.%6.%7.%8.%9."/>
      <w:lvlJc w:val="left"/>
      <w:pPr>
        <w:ind w:left="3862" w:hanging="2160"/>
      </w:pPr>
      <w:rPr>
        <w:rFonts w:hint="default"/>
      </w:rPr>
    </w:lvl>
  </w:abstractNum>
  <w:abstractNum w:abstractNumId="8" w15:restartNumberingAfterBreak="0">
    <w:nsid w:val="22F415A8"/>
    <w:multiLevelType w:val="hybridMultilevel"/>
    <w:tmpl w:val="82E4E8F4"/>
    <w:lvl w:ilvl="0" w:tplc="0784A68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5E6299F"/>
    <w:multiLevelType w:val="hybridMultilevel"/>
    <w:tmpl w:val="651A1280"/>
    <w:lvl w:ilvl="0" w:tplc="228002D8">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9E72C1F"/>
    <w:multiLevelType w:val="hybridMultilevel"/>
    <w:tmpl w:val="DAF8E81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1" w15:restartNumberingAfterBreak="0">
    <w:nsid w:val="2B242CE9"/>
    <w:multiLevelType w:val="hybridMultilevel"/>
    <w:tmpl w:val="3DDC9B54"/>
    <w:lvl w:ilvl="0" w:tplc="87CE5D76">
      <w:start w:val="1"/>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2BA6372C"/>
    <w:multiLevelType w:val="hybridMultilevel"/>
    <w:tmpl w:val="3478327E"/>
    <w:lvl w:ilvl="0" w:tplc="DC0A2BA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BED552F"/>
    <w:multiLevelType w:val="hybridMultilevel"/>
    <w:tmpl w:val="3412EDC0"/>
    <w:lvl w:ilvl="0" w:tplc="847062C0">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F114B02"/>
    <w:multiLevelType w:val="hybridMultilevel"/>
    <w:tmpl w:val="8DDA7D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F4F3607"/>
    <w:multiLevelType w:val="hybridMultilevel"/>
    <w:tmpl w:val="5E16E5A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F9A65B7"/>
    <w:multiLevelType w:val="hybridMultilevel"/>
    <w:tmpl w:val="C1E05A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0FC67F3"/>
    <w:multiLevelType w:val="hybridMultilevel"/>
    <w:tmpl w:val="29B6A51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1A3063A"/>
    <w:multiLevelType w:val="hybridMultilevel"/>
    <w:tmpl w:val="12F0C4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23441E4"/>
    <w:multiLevelType w:val="hybridMultilevel"/>
    <w:tmpl w:val="0A8AB7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56405C0"/>
    <w:multiLevelType w:val="hybridMultilevel"/>
    <w:tmpl w:val="2C0ADE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6977125"/>
    <w:multiLevelType w:val="hybridMultilevel"/>
    <w:tmpl w:val="6BF03D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71C762F"/>
    <w:multiLevelType w:val="hybridMultilevel"/>
    <w:tmpl w:val="FD426348"/>
    <w:lvl w:ilvl="0" w:tplc="01242B50">
      <w:start w:val="10"/>
      <w:numFmt w:val="bullet"/>
      <w:lvlText w:val="-"/>
      <w:lvlJc w:val="left"/>
      <w:pPr>
        <w:ind w:left="720" w:hanging="360"/>
      </w:pPr>
      <w:rPr>
        <w:rFonts w:ascii="Arial Nova" w:eastAsiaTheme="minorEastAsia" w:hAnsi="Arial Nova" w:cs="Aria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3" w15:restartNumberingAfterBreak="0">
    <w:nsid w:val="39EB1BF1"/>
    <w:multiLevelType w:val="multilevel"/>
    <w:tmpl w:val="313C2B4C"/>
    <w:lvl w:ilvl="0">
      <w:start w:val="1"/>
      <w:numFmt w:val="decimal"/>
      <w:lvlText w:val="%1."/>
      <w:lvlJc w:val="left"/>
      <w:pPr>
        <w:ind w:left="357" w:hanging="357"/>
      </w:pPr>
      <w:rPr>
        <w:rFonts w:ascii="Arial Nova" w:eastAsia="Times New Roman" w:hAnsi="Arial Nova" w:cs="Arial" w:hint="default"/>
        <w:b/>
        <w:sz w:val="24"/>
      </w:rPr>
    </w:lvl>
    <w:lvl w:ilvl="1">
      <w:start w:val="1"/>
      <w:numFmt w:val="none"/>
      <w:isLgl/>
      <w:lvlText w:val="1.1."/>
      <w:lvlJc w:val="left"/>
      <w:pPr>
        <w:ind w:left="0" w:firstLine="0"/>
      </w:pPr>
      <w:rPr>
        <w:rFonts w:hint="default"/>
        <w:b/>
      </w:rPr>
    </w:lvl>
    <w:lvl w:ilvl="2">
      <w:start w:val="1"/>
      <w:numFmt w:val="lowerRoman"/>
      <w:lvlText w:val="%3."/>
      <w:lvlJc w:val="left"/>
      <w:pPr>
        <w:ind w:left="357" w:hanging="357"/>
      </w:pPr>
      <w:rPr>
        <w:rFonts w:hint="default"/>
        <w:b/>
      </w:rPr>
    </w:lvl>
    <w:lvl w:ilvl="3">
      <w:start w:val="1"/>
      <w:numFmt w:val="decimal"/>
      <w:lvlText w:val="(%4)"/>
      <w:lvlJc w:val="left"/>
      <w:pPr>
        <w:ind w:left="357" w:hanging="357"/>
      </w:pPr>
      <w:rPr>
        <w:rFonts w:hint="default"/>
        <w:b/>
      </w:rPr>
    </w:lvl>
    <w:lvl w:ilvl="4">
      <w:start w:val="1"/>
      <w:numFmt w:val="lowerLetter"/>
      <w:lvlText w:val="(%5)"/>
      <w:lvlJc w:val="left"/>
      <w:pPr>
        <w:ind w:left="357" w:hanging="357"/>
      </w:pPr>
      <w:rPr>
        <w:rFonts w:hint="default"/>
        <w:b/>
      </w:rPr>
    </w:lvl>
    <w:lvl w:ilvl="5">
      <w:start w:val="1"/>
      <w:numFmt w:val="lowerRoman"/>
      <w:lvlText w:val="(%6)"/>
      <w:lvlJc w:val="left"/>
      <w:pPr>
        <w:ind w:left="357" w:hanging="357"/>
      </w:pPr>
      <w:rPr>
        <w:rFonts w:hint="default"/>
        <w:b/>
      </w:rPr>
    </w:lvl>
    <w:lvl w:ilvl="6">
      <w:start w:val="1"/>
      <w:numFmt w:val="decimal"/>
      <w:lvlText w:val="%7."/>
      <w:lvlJc w:val="left"/>
      <w:pPr>
        <w:ind w:left="357" w:hanging="357"/>
      </w:pPr>
      <w:rPr>
        <w:rFonts w:hint="default"/>
        <w:b/>
      </w:rPr>
    </w:lvl>
    <w:lvl w:ilvl="7">
      <w:start w:val="1"/>
      <w:numFmt w:val="lowerLetter"/>
      <w:lvlText w:val="%8."/>
      <w:lvlJc w:val="left"/>
      <w:pPr>
        <w:ind w:left="357" w:hanging="357"/>
      </w:pPr>
      <w:rPr>
        <w:rFonts w:ascii="Arial Nova" w:hAnsi="Arial Nova" w:hint="default"/>
        <w:b/>
        <w:sz w:val="24"/>
      </w:rPr>
    </w:lvl>
    <w:lvl w:ilvl="8">
      <w:start w:val="1"/>
      <w:numFmt w:val="lowerRoman"/>
      <w:lvlText w:val="%9."/>
      <w:lvlJc w:val="left"/>
      <w:pPr>
        <w:ind w:left="357" w:hanging="357"/>
      </w:pPr>
      <w:rPr>
        <w:rFonts w:hint="default"/>
        <w:b/>
      </w:rPr>
    </w:lvl>
  </w:abstractNum>
  <w:abstractNum w:abstractNumId="24" w15:restartNumberingAfterBreak="0">
    <w:nsid w:val="478201B7"/>
    <w:multiLevelType w:val="hybridMultilevel"/>
    <w:tmpl w:val="BF104F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ADE5B0B"/>
    <w:multiLevelType w:val="hybridMultilevel"/>
    <w:tmpl w:val="05C491E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B3A38EF"/>
    <w:multiLevelType w:val="multilevel"/>
    <w:tmpl w:val="4E64E8BC"/>
    <w:lvl w:ilvl="0">
      <w:start w:val="1"/>
      <w:numFmt w:val="decimal"/>
      <w:lvlText w:val="%1."/>
      <w:lvlJc w:val="left"/>
      <w:pPr>
        <w:ind w:left="357" w:hanging="357"/>
      </w:pPr>
      <w:rPr>
        <w:rFonts w:ascii="Arial Nova" w:eastAsia="Times New Roman" w:hAnsi="Arial Nova" w:cs="Arial" w:hint="default"/>
        <w:b/>
        <w:sz w:val="24"/>
      </w:rPr>
    </w:lvl>
    <w:lvl w:ilvl="1">
      <w:start w:val="1"/>
      <w:numFmt w:val="none"/>
      <w:isLgl/>
      <w:lvlText w:val="1.1."/>
      <w:lvlJc w:val="left"/>
      <w:pPr>
        <w:ind w:left="0" w:firstLine="0"/>
      </w:pPr>
      <w:rPr>
        <w:rFonts w:hint="default"/>
        <w:b/>
      </w:rPr>
    </w:lvl>
    <w:lvl w:ilvl="2">
      <w:start w:val="1"/>
      <w:numFmt w:val="lowerRoman"/>
      <w:lvlText w:val="%3."/>
      <w:lvlJc w:val="left"/>
      <w:pPr>
        <w:ind w:left="357" w:hanging="357"/>
      </w:pPr>
      <w:rPr>
        <w:rFonts w:hint="default"/>
        <w:b/>
      </w:rPr>
    </w:lvl>
    <w:lvl w:ilvl="3">
      <w:start w:val="1"/>
      <w:numFmt w:val="decimal"/>
      <w:lvlText w:val="(%4)"/>
      <w:lvlJc w:val="left"/>
      <w:pPr>
        <w:ind w:left="357" w:hanging="357"/>
      </w:pPr>
      <w:rPr>
        <w:rFonts w:hint="default"/>
        <w:b/>
      </w:rPr>
    </w:lvl>
    <w:lvl w:ilvl="4">
      <w:start w:val="1"/>
      <w:numFmt w:val="lowerLetter"/>
      <w:lvlText w:val="(%5)"/>
      <w:lvlJc w:val="left"/>
      <w:pPr>
        <w:ind w:left="357" w:hanging="357"/>
      </w:pPr>
      <w:rPr>
        <w:rFonts w:hint="default"/>
        <w:b/>
      </w:rPr>
    </w:lvl>
    <w:lvl w:ilvl="5">
      <w:start w:val="1"/>
      <w:numFmt w:val="lowerRoman"/>
      <w:lvlText w:val="(%6)"/>
      <w:lvlJc w:val="left"/>
      <w:pPr>
        <w:ind w:left="357" w:hanging="357"/>
      </w:pPr>
      <w:rPr>
        <w:rFonts w:hint="default"/>
        <w:b/>
      </w:rPr>
    </w:lvl>
    <w:lvl w:ilvl="6">
      <w:start w:val="1"/>
      <w:numFmt w:val="decimal"/>
      <w:lvlText w:val="%7."/>
      <w:lvlJc w:val="left"/>
      <w:pPr>
        <w:ind w:left="357" w:hanging="357"/>
      </w:pPr>
      <w:rPr>
        <w:rFonts w:hint="default"/>
        <w:b/>
      </w:rPr>
    </w:lvl>
    <w:lvl w:ilvl="7">
      <w:start w:val="1"/>
      <w:numFmt w:val="lowerLetter"/>
      <w:lvlText w:val="%8."/>
      <w:lvlJc w:val="left"/>
      <w:pPr>
        <w:ind w:left="357" w:hanging="357"/>
      </w:pPr>
      <w:rPr>
        <w:rFonts w:ascii="Arial Nova" w:hAnsi="Arial Nova" w:hint="default"/>
        <w:b/>
        <w:color w:val="auto"/>
        <w:sz w:val="24"/>
      </w:rPr>
    </w:lvl>
    <w:lvl w:ilvl="8">
      <w:start w:val="1"/>
      <w:numFmt w:val="lowerRoman"/>
      <w:lvlText w:val="%9."/>
      <w:lvlJc w:val="left"/>
      <w:pPr>
        <w:ind w:left="357" w:hanging="357"/>
      </w:pPr>
      <w:rPr>
        <w:rFonts w:hint="default"/>
        <w:b/>
      </w:rPr>
    </w:lvl>
  </w:abstractNum>
  <w:abstractNum w:abstractNumId="27" w15:restartNumberingAfterBreak="0">
    <w:nsid w:val="4D8E73C6"/>
    <w:multiLevelType w:val="hybridMultilevel"/>
    <w:tmpl w:val="D35E5A76"/>
    <w:lvl w:ilvl="0" w:tplc="D8EC9278">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D9C2F02"/>
    <w:multiLevelType w:val="hybridMultilevel"/>
    <w:tmpl w:val="F65E24FA"/>
    <w:lvl w:ilvl="0" w:tplc="E24286BC">
      <w:start w:val="1"/>
      <w:numFmt w:val="decimal"/>
      <w:lvlText w:val="%1.)"/>
      <w:lvlJc w:val="left"/>
      <w:pPr>
        <w:ind w:left="720" w:hanging="360"/>
      </w:pPr>
      <w:rPr>
        <w:rFonts w:ascii="Arial" w:eastAsiaTheme="minorHAnsi" w:hAnsi="Arial"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E6A1068"/>
    <w:multiLevelType w:val="hybridMultilevel"/>
    <w:tmpl w:val="2C1ECB14"/>
    <w:lvl w:ilvl="0" w:tplc="9CEA414A">
      <w:start w:val="1"/>
      <w:numFmt w:val="upperRoman"/>
      <w:lvlText w:val="%1."/>
      <w:lvlJc w:val="left"/>
      <w:pPr>
        <w:ind w:left="1004" w:hanging="720"/>
      </w:pPr>
      <w:rPr>
        <w:rFonts w:hint="default"/>
      </w:rPr>
    </w:lvl>
    <w:lvl w:ilvl="1" w:tplc="580A0019" w:tentative="1">
      <w:start w:val="1"/>
      <w:numFmt w:val="lowerLetter"/>
      <w:lvlText w:val="%2."/>
      <w:lvlJc w:val="left"/>
      <w:pPr>
        <w:ind w:left="1364" w:hanging="360"/>
      </w:pPr>
    </w:lvl>
    <w:lvl w:ilvl="2" w:tplc="580A001B" w:tentative="1">
      <w:start w:val="1"/>
      <w:numFmt w:val="lowerRoman"/>
      <w:lvlText w:val="%3."/>
      <w:lvlJc w:val="right"/>
      <w:pPr>
        <w:ind w:left="2084" w:hanging="180"/>
      </w:pPr>
    </w:lvl>
    <w:lvl w:ilvl="3" w:tplc="580A000F" w:tentative="1">
      <w:start w:val="1"/>
      <w:numFmt w:val="decimal"/>
      <w:lvlText w:val="%4."/>
      <w:lvlJc w:val="left"/>
      <w:pPr>
        <w:ind w:left="2804" w:hanging="360"/>
      </w:pPr>
    </w:lvl>
    <w:lvl w:ilvl="4" w:tplc="580A0019" w:tentative="1">
      <w:start w:val="1"/>
      <w:numFmt w:val="lowerLetter"/>
      <w:lvlText w:val="%5."/>
      <w:lvlJc w:val="left"/>
      <w:pPr>
        <w:ind w:left="3524" w:hanging="360"/>
      </w:pPr>
    </w:lvl>
    <w:lvl w:ilvl="5" w:tplc="580A001B" w:tentative="1">
      <w:start w:val="1"/>
      <w:numFmt w:val="lowerRoman"/>
      <w:lvlText w:val="%6."/>
      <w:lvlJc w:val="right"/>
      <w:pPr>
        <w:ind w:left="4244" w:hanging="180"/>
      </w:pPr>
    </w:lvl>
    <w:lvl w:ilvl="6" w:tplc="580A000F" w:tentative="1">
      <w:start w:val="1"/>
      <w:numFmt w:val="decimal"/>
      <w:lvlText w:val="%7."/>
      <w:lvlJc w:val="left"/>
      <w:pPr>
        <w:ind w:left="4964" w:hanging="360"/>
      </w:pPr>
    </w:lvl>
    <w:lvl w:ilvl="7" w:tplc="580A0019" w:tentative="1">
      <w:start w:val="1"/>
      <w:numFmt w:val="lowerLetter"/>
      <w:lvlText w:val="%8."/>
      <w:lvlJc w:val="left"/>
      <w:pPr>
        <w:ind w:left="5684" w:hanging="360"/>
      </w:pPr>
    </w:lvl>
    <w:lvl w:ilvl="8" w:tplc="580A001B" w:tentative="1">
      <w:start w:val="1"/>
      <w:numFmt w:val="lowerRoman"/>
      <w:lvlText w:val="%9."/>
      <w:lvlJc w:val="right"/>
      <w:pPr>
        <w:ind w:left="6404" w:hanging="180"/>
      </w:pPr>
    </w:lvl>
  </w:abstractNum>
  <w:abstractNum w:abstractNumId="30" w15:restartNumberingAfterBreak="0">
    <w:nsid w:val="525954F2"/>
    <w:multiLevelType w:val="hybridMultilevel"/>
    <w:tmpl w:val="17CE8B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8BB45B8"/>
    <w:multiLevelType w:val="hybridMultilevel"/>
    <w:tmpl w:val="CCB4B426"/>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2" w15:restartNumberingAfterBreak="0">
    <w:nsid w:val="5A070663"/>
    <w:multiLevelType w:val="hybridMultilevel"/>
    <w:tmpl w:val="6750D38C"/>
    <w:lvl w:ilvl="0" w:tplc="5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BCE31F7"/>
    <w:multiLevelType w:val="hybridMultilevel"/>
    <w:tmpl w:val="FD229394"/>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4" w15:restartNumberingAfterBreak="0">
    <w:nsid w:val="698445D6"/>
    <w:multiLevelType w:val="hybridMultilevel"/>
    <w:tmpl w:val="E64445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1D71084"/>
    <w:multiLevelType w:val="hybridMultilevel"/>
    <w:tmpl w:val="000C41CC"/>
    <w:lvl w:ilvl="0" w:tplc="CFCA36E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5691F3B"/>
    <w:multiLevelType w:val="hybridMultilevel"/>
    <w:tmpl w:val="A3103D64"/>
    <w:lvl w:ilvl="0" w:tplc="A4E6856A">
      <w:start w:val="11"/>
      <w:numFmt w:val="decimal"/>
      <w:lvlText w:val="%1."/>
      <w:lvlJc w:val="left"/>
      <w:pPr>
        <w:ind w:left="436" w:hanging="360"/>
      </w:pPr>
      <w:rPr>
        <w:rFonts w:hint="default"/>
        <w:b/>
        <w:sz w:val="22"/>
      </w:rPr>
    </w:lvl>
    <w:lvl w:ilvl="1" w:tplc="080A0019" w:tentative="1">
      <w:start w:val="1"/>
      <w:numFmt w:val="lowerLetter"/>
      <w:lvlText w:val="%2."/>
      <w:lvlJc w:val="left"/>
      <w:pPr>
        <w:ind w:left="1156" w:hanging="360"/>
      </w:pPr>
    </w:lvl>
    <w:lvl w:ilvl="2" w:tplc="080A001B" w:tentative="1">
      <w:start w:val="1"/>
      <w:numFmt w:val="lowerRoman"/>
      <w:lvlText w:val="%3."/>
      <w:lvlJc w:val="right"/>
      <w:pPr>
        <w:ind w:left="1876" w:hanging="180"/>
      </w:pPr>
    </w:lvl>
    <w:lvl w:ilvl="3" w:tplc="080A000F" w:tentative="1">
      <w:start w:val="1"/>
      <w:numFmt w:val="decimal"/>
      <w:lvlText w:val="%4."/>
      <w:lvlJc w:val="left"/>
      <w:pPr>
        <w:ind w:left="2596" w:hanging="360"/>
      </w:pPr>
    </w:lvl>
    <w:lvl w:ilvl="4" w:tplc="080A0019" w:tentative="1">
      <w:start w:val="1"/>
      <w:numFmt w:val="lowerLetter"/>
      <w:lvlText w:val="%5."/>
      <w:lvlJc w:val="left"/>
      <w:pPr>
        <w:ind w:left="3316" w:hanging="360"/>
      </w:pPr>
    </w:lvl>
    <w:lvl w:ilvl="5" w:tplc="080A001B" w:tentative="1">
      <w:start w:val="1"/>
      <w:numFmt w:val="lowerRoman"/>
      <w:lvlText w:val="%6."/>
      <w:lvlJc w:val="right"/>
      <w:pPr>
        <w:ind w:left="4036" w:hanging="180"/>
      </w:pPr>
    </w:lvl>
    <w:lvl w:ilvl="6" w:tplc="080A000F" w:tentative="1">
      <w:start w:val="1"/>
      <w:numFmt w:val="decimal"/>
      <w:lvlText w:val="%7."/>
      <w:lvlJc w:val="left"/>
      <w:pPr>
        <w:ind w:left="4756" w:hanging="360"/>
      </w:pPr>
    </w:lvl>
    <w:lvl w:ilvl="7" w:tplc="080A0019" w:tentative="1">
      <w:start w:val="1"/>
      <w:numFmt w:val="lowerLetter"/>
      <w:lvlText w:val="%8."/>
      <w:lvlJc w:val="left"/>
      <w:pPr>
        <w:ind w:left="5476" w:hanging="360"/>
      </w:pPr>
    </w:lvl>
    <w:lvl w:ilvl="8" w:tplc="080A001B" w:tentative="1">
      <w:start w:val="1"/>
      <w:numFmt w:val="lowerRoman"/>
      <w:lvlText w:val="%9."/>
      <w:lvlJc w:val="right"/>
      <w:pPr>
        <w:ind w:left="6196" w:hanging="180"/>
      </w:pPr>
    </w:lvl>
  </w:abstractNum>
  <w:abstractNum w:abstractNumId="37" w15:restartNumberingAfterBreak="0">
    <w:nsid w:val="768C338E"/>
    <w:multiLevelType w:val="multilevel"/>
    <w:tmpl w:val="82CEBA18"/>
    <w:lvl w:ilvl="0">
      <w:start w:val="1"/>
      <w:numFmt w:val="decimal"/>
      <w:lvlText w:val="%1."/>
      <w:lvlJc w:val="left"/>
      <w:pPr>
        <w:ind w:left="2062" w:hanging="360"/>
      </w:pPr>
      <w:rPr>
        <w:rFonts w:hint="default"/>
        <w:b/>
      </w:rPr>
    </w:lvl>
    <w:lvl w:ilvl="1">
      <w:start w:val="1"/>
      <w:numFmt w:val="decimal"/>
      <w:isLgl/>
      <w:lvlText w:val="%1.%2."/>
      <w:lvlJc w:val="left"/>
      <w:pPr>
        <w:ind w:left="436" w:hanging="720"/>
      </w:pPr>
      <w:rPr>
        <w:rFonts w:hint="default"/>
        <w:b/>
      </w:rPr>
    </w:lvl>
    <w:lvl w:ilvl="2">
      <w:start w:val="1"/>
      <w:numFmt w:val="decimal"/>
      <w:isLgl/>
      <w:lvlText w:val="%1.%2.%3."/>
      <w:lvlJc w:val="left"/>
      <w:pPr>
        <w:ind w:left="436" w:hanging="720"/>
      </w:pPr>
      <w:rPr>
        <w:rFonts w:hint="default"/>
        <w:b/>
      </w:rPr>
    </w:lvl>
    <w:lvl w:ilvl="3">
      <w:start w:val="1"/>
      <w:numFmt w:val="decimal"/>
      <w:isLgl/>
      <w:lvlText w:val="%1.%2.%3.%4."/>
      <w:lvlJc w:val="left"/>
      <w:pPr>
        <w:ind w:left="796" w:hanging="1080"/>
      </w:pPr>
      <w:rPr>
        <w:rFonts w:hint="default"/>
      </w:rPr>
    </w:lvl>
    <w:lvl w:ilvl="4">
      <w:start w:val="1"/>
      <w:numFmt w:val="decimal"/>
      <w:isLgl/>
      <w:lvlText w:val="%1.%2.%3.%4.%5."/>
      <w:lvlJc w:val="left"/>
      <w:pPr>
        <w:ind w:left="796" w:hanging="1080"/>
      </w:pPr>
      <w:rPr>
        <w:rFonts w:hint="default"/>
      </w:rPr>
    </w:lvl>
    <w:lvl w:ilvl="5">
      <w:start w:val="1"/>
      <w:numFmt w:val="decimal"/>
      <w:isLgl/>
      <w:lvlText w:val="%1.%2.%3.%4.%5.%6."/>
      <w:lvlJc w:val="left"/>
      <w:pPr>
        <w:ind w:left="1156" w:hanging="1440"/>
      </w:pPr>
      <w:rPr>
        <w:rFonts w:hint="default"/>
      </w:rPr>
    </w:lvl>
    <w:lvl w:ilvl="6">
      <w:start w:val="1"/>
      <w:numFmt w:val="decimal"/>
      <w:isLgl/>
      <w:lvlText w:val="%1.%2.%3.%4.%5.%6.%7."/>
      <w:lvlJc w:val="left"/>
      <w:pPr>
        <w:ind w:left="1156" w:hanging="1440"/>
      </w:pPr>
      <w:rPr>
        <w:rFonts w:hint="default"/>
      </w:rPr>
    </w:lvl>
    <w:lvl w:ilvl="7">
      <w:start w:val="1"/>
      <w:numFmt w:val="decimal"/>
      <w:isLgl/>
      <w:lvlText w:val="%1.%2.%3.%4.%5.%6.%7.%8."/>
      <w:lvlJc w:val="left"/>
      <w:pPr>
        <w:ind w:left="1516" w:hanging="1800"/>
      </w:pPr>
      <w:rPr>
        <w:rFonts w:hint="default"/>
      </w:rPr>
    </w:lvl>
    <w:lvl w:ilvl="8">
      <w:start w:val="1"/>
      <w:numFmt w:val="decimal"/>
      <w:isLgl/>
      <w:lvlText w:val="%1.%2.%3.%4.%5.%6.%7.%8.%9."/>
      <w:lvlJc w:val="left"/>
      <w:pPr>
        <w:ind w:left="1876" w:hanging="2160"/>
      </w:pPr>
      <w:rPr>
        <w:rFonts w:hint="default"/>
      </w:rPr>
    </w:lvl>
  </w:abstractNum>
  <w:abstractNum w:abstractNumId="38" w15:restartNumberingAfterBreak="0">
    <w:nsid w:val="7CC1470A"/>
    <w:multiLevelType w:val="hybridMultilevel"/>
    <w:tmpl w:val="AAA646E6"/>
    <w:lvl w:ilvl="0" w:tplc="5C823C2E">
      <w:start w:val="1"/>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37"/>
  </w:num>
  <w:num w:numId="2">
    <w:abstractNumId w:val="19"/>
  </w:num>
  <w:num w:numId="3">
    <w:abstractNumId w:val="16"/>
  </w:num>
  <w:num w:numId="4">
    <w:abstractNumId w:val="30"/>
  </w:num>
  <w:num w:numId="5">
    <w:abstractNumId w:val="5"/>
  </w:num>
  <w:num w:numId="6">
    <w:abstractNumId w:val="36"/>
  </w:num>
  <w:num w:numId="7">
    <w:abstractNumId w:val="1"/>
  </w:num>
  <w:num w:numId="8">
    <w:abstractNumId w:val="38"/>
  </w:num>
  <w:num w:numId="9">
    <w:abstractNumId w:val="11"/>
  </w:num>
  <w:num w:numId="10">
    <w:abstractNumId w:val="20"/>
  </w:num>
  <w:num w:numId="11">
    <w:abstractNumId w:val="0"/>
  </w:num>
  <w:num w:numId="12">
    <w:abstractNumId w:val="28"/>
  </w:num>
  <w:num w:numId="13">
    <w:abstractNumId w:val="13"/>
  </w:num>
  <w:num w:numId="14">
    <w:abstractNumId w:val="3"/>
  </w:num>
  <w:num w:numId="15">
    <w:abstractNumId w:val="25"/>
  </w:num>
  <w:num w:numId="16">
    <w:abstractNumId w:val="27"/>
  </w:num>
  <w:num w:numId="17">
    <w:abstractNumId w:val="9"/>
  </w:num>
  <w:num w:numId="18">
    <w:abstractNumId w:val="18"/>
  </w:num>
  <w:num w:numId="19">
    <w:abstractNumId w:val="4"/>
  </w:num>
  <w:num w:numId="20">
    <w:abstractNumId w:val="35"/>
  </w:num>
  <w:num w:numId="21">
    <w:abstractNumId w:val="10"/>
  </w:num>
  <w:num w:numId="22">
    <w:abstractNumId w:val="24"/>
  </w:num>
  <w:num w:numId="23">
    <w:abstractNumId w:val="23"/>
  </w:num>
  <w:num w:numId="24">
    <w:abstractNumId w:val="17"/>
  </w:num>
  <w:num w:numId="25">
    <w:abstractNumId w:val="32"/>
  </w:num>
  <w:num w:numId="26">
    <w:abstractNumId w:val="21"/>
  </w:num>
  <w:num w:numId="27">
    <w:abstractNumId w:val="34"/>
  </w:num>
  <w:num w:numId="28">
    <w:abstractNumId w:val="22"/>
  </w:num>
  <w:num w:numId="29">
    <w:abstractNumId w:val="15"/>
  </w:num>
  <w:num w:numId="30">
    <w:abstractNumId w:val="2"/>
  </w:num>
  <w:num w:numId="31">
    <w:abstractNumId w:val="8"/>
  </w:num>
  <w:num w:numId="32">
    <w:abstractNumId w:val="33"/>
  </w:num>
  <w:num w:numId="33">
    <w:abstractNumId w:val="12"/>
  </w:num>
  <w:num w:numId="34">
    <w:abstractNumId w:val="6"/>
  </w:num>
  <w:num w:numId="35">
    <w:abstractNumId w:val="31"/>
  </w:num>
  <w:num w:numId="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
  </w:num>
  <w:num w:numId="38">
    <w:abstractNumId w:val="14"/>
  </w:num>
  <w:num w:numId="39">
    <w:abstractNumId w:val="7"/>
  </w:num>
  <w:num w:numId="40">
    <w:abstractNumId w:val="2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BAE"/>
    <w:rsid w:val="00000AE8"/>
    <w:rsid w:val="00003C4B"/>
    <w:rsid w:val="00011EB7"/>
    <w:rsid w:val="0001596B"/>
    <w:rsid w:val="0001696F"/>
    <w:rsid w:val="000175A2"/>
    <w:rsid w:val="000231C1"/>
    <w:rsid w:val="00024512"/>
    <w:rsid w:val="00025422"/>
    <w:rsid w:val="000304C2"/>
    <w:rsid w:val="00031370"/>
    <w:rsid w:val="00033A4C"/>
    <w:rsid w:val="00035050"/>
    <w:rsid w:val="00037CA8"/>
    <w:rsid w:val="00040E88"/>
    <w:rsid w:val="00043A37"/>
    <w:rsid w:val="00043D4B"/>
    <w:rsid w:val="00043EC7"/>
    <w:rsid w:val="00045BA4"/>
    <w:rsid w:val="00051060"/>
    <w:rsid w:val="0005154F"/>
    <w:rsid w:val="00051DCA"/>
    <w:rsid w:val="000532B9"/>
    <w:rsid w:val="00056289"/>
    <w:rsid w:val="00061962"/>
    <w:rsid w:val="0006241C"/>
    <w:rsid w:val="00063150"/>
    <w:rsid w:val="000660EB"/>
    <w:rsid w:val="00066524"/>
    <w:rsid w:val="00067C51"/>
    <w:rsid w:val="0007287C"/>
    <w:rsid w:val="00073110"/>
    <w:rsid w:val="00075A5F"/>
    <w:rsid w:val="000830F1"/>
    <w:rsid w:val="00083C73"/>
    <w:rsid w:val="00083FA2"/>
    <w:rsid w:val="00084B60"/>
    <w:rsid w:val="0008614F"/>
    <w:rsid w:val="000876BE"/>
    <w:rsid w:val="00092110"/>
    <w:rsid w:val="00092B25"/>
    <w:rsid w:val="00096130"/>
    <w:rsid w:val="000963AC"/>
    <w:rsid w:val="0009719F"/>
    <w:rsid w:val="000975C6"/>
    <w:rsid w:val="000A03F5"/>
    <w:rsid w:val="000A1934"/>
    <w:rsid w:val="000A2310"/>
    <w:rsid w:val="000A333D"/>
    <w:rsid w:val="000A364F"/>
    <w:rsid w:val="000A7521"/>
    <w:rsid w:val="000B02FC"/>
    <w:rsid w:val="000B0520"/>
    <w:rsid w:val="000B43FC"/>
    <w:rsid w:val="000B4A8C"/>
    <w:rsid w:val="000B4D46"/>
    <w:rsid w:val="000C245C"/>
    <w:rsid w:val="000C2F5B"/>
    <w:rsid w:val="000C73B0"/>
    <w:rsid w:val="000C7C9A"/>
    <w:rsid w:val="000D4118"/>
    <w:rsid w:val="000D6EBE"/>
    <w:rsid w:val="000E3E42"/>
    <w:rsid w:val="000E73A2"/>
    <w:rsid w:val="000F3FAD"/>
    <w:rsid w:val="000F7CD5"/>
    <w:rsid w:val="00102E54"/>
    <w:rsid w:val="00105433"/>
    <w:rsid w:val="00114CD2"/>
    <w:rsid w:val="001152A8"/>
    <w:rsid w:val="0011700C"/>
    <w:rsid w:val="001226DA"/>
    <w:rsid w:val="00125347"/>
    <w:rsid w:val="001318FA"/>
    <w:rsid w:val="00131D6C"/>
    <w:rsid w:val="0013206D"/>
    <w:rsid w:val="00133916"/>
    <w:rsid w:val="00136FE4"/>
    <w:rsid w:val="00137C59"/>
    <w:rsid w:val="001406BF"/>
    <w:rsid w:val="00142A49"/>
    <w:rsid w:val="0014565C"/>
    <w:rsid w:val="001463C8"/>
    <w:rsid w:val="00146DF3"/>
    <w:rsid w:val="0015078A"/>
    <w:rsid w:val="00152E05"/>
    <w:rsid w:val="001531E7"/>
    <w:rsid w:val="001542F3"/>
    <w:rsid w:val="00156D2F"/>
    <w:rsid w:val="00161DFA"/>
    <w:rsid w:val="00164198"/>
    <w:rsid w:val="0016499E"/>
    <w:rsid w:val="00164F55"/>
    <w:rsid w:val="00171623"/>
    <w:rsid w:val="00173BAD"/>
    <w:rsid w:val="00180938"/>
    <w:rsid w:val="001818F0"/>
    <w:rsid w:val="0018285D"/>
    <w:rsid w:val="00182FBC"/>
    <w:rsid w:val="001853D7"/>
    <w:rsid w:val="0018589B"/>
    <w:rsid w:val="00187859"/>
    <w:rsid w:val="00187F95"/>
    <w:rsid w:val="00191164"/>
    <w:rsid w:val="001A16E1"/>
    <w:rsid w:val="001A3276"/>
    <w:rsid w:val="001A4D49"/>
    <w:rsid w:val="001A53F5"/>
    <w:rsid w:val="001A7D64"/>
    <w:rsid w:val="001B16D8"/>
    <w:rsid w:val="001B748C"/>
    <w:rsid w:val="001C1236"/>
    <w:rsid w:val="001C1BCC"/>
    <w:rsid w:val="001C3E69"/>
    <w:rsid w:val="001C52C4"/>
    <w:rsid w:val="001C7723"/>
    <w:rsid w:val="001D1F62"/>
    <w:rsid w:val="001D38B3"/>
    <w:rsid w:val="001D7E06"/>
    <w:rsid w:val="001E0D21"/>
    <w:rsid w:val="001E2E1F"/>
    <w:rsid w:val="001E47CD"/>
    <w:rsid w:val="001E53C9"/>
    <w:rsid w:val="001E58E4"/>
    <w:rsid w:val="001E6B36"/>
    <w:rsid w:val="001F05C2"/>
    <w:rsid w:val="001F54CA"/>
    <w:rsid w:val="002012E7"/>
    <w:rsid w:val="00202A61"/>
    <w:rsid w:val="00202AAC"/>
    <w:rsid w:val="002030B1"/>
    <w:rsid w:val="00203795"/>
    <w:rsid w:val="0020393C"/>
    <w:rsid w:val="002044F0"/>
    <w:rsid w:val="0020791E"/>
    <w:rsid w:val="00213481"/>
    <w:rsid w:val="00213C8C"/>
    <w:rsid w:val="00215848"/>
    <w:rsid w:val="00221697"/>
    <w:rsid w:val="00222B8C"/>
    <w:rsid w:val="002238B6"/>
    <w:rsid w:val="00224420"/>
    <w:rsid w:val="0022461D"/>
    <w:rsid w:val="00224786"/>
    <w:rsid w:val="002256F3"/>
    <w:rsid w:val="002258C2"/>
    <w:rsid w:val="00225B25"/>
    <w:rsid w:val="0023085C"/>
    <w:rsid w:val="002317F0"/>
    <w:rsid w:val="0023219D"/>
    <w:rsid w:val="00233F72"/>
    <w:rsid w:val="002344AC"/>
    <w:rsid w:val="002374AB"/>
    <w:rsid w:val="0023793C"/>
    <w:rsid w:val="002429D1"/>
    <w:rsid w:val="0024611B"/>
    <w:rsid w:val="00252954"/>
    <w:rsid w:val="00253AFF"/>
    <w:rsid w:val="00254FC7"/>
    <w:rsid w:val="002557B6"/>
    <w:rsid w:val="00260A83"/>
    <w:rsid w:val="00262DE8"/>
    <w:rsid w:val="002641E6"/>
    <w:rsid w:val="002669F7"/>
    <w:rsid w:val="00266F24"/>
    <w:rsid w:val="002677A1"/>
    <w:rsid w:val="00267D86"/>
    <w:rsid w:val="00270A40"/>
    <w:rsid w:val="00272A19"/>
    <w:rsid w:val="00273ED8"/>
    <w:rsid w:val="00274161"/>
    <w:rsid w:val="00275283"/>
    <w:rsid w:val="0028045D"/>
    <w:rsid w:val="002866E3"/>
    <w:rsid w:val="00286BC4"/>
    <w:rsid w:val="0029078C"/>
    <w:rsid w:val="00293E7B"/>
    <w:rsid w:val="0029481E"/>
    <w:rsid w:val="00295AF3"/>
    <w:rsid w:val="00297EB1"/>
    <w:rsid w:val="002A355E"/>
    <w:rsid w:val="002A6388"/>
    <w:rsid w:val="002B2290"/>
    <w:rsid w:val="002B292E"/>
    <w:rsid w:val="002B2EFF"/>
    <w:rsid w:val="002B3B87"/>
    <w:rsid w:val="002B5A1D"/>
    <w:rsid w:val="002C484E"/>
    <w:rsid w:val="002C5275"/>
    <w:rsid w:val="002D04BC"/>
    <w:rsid w:val="002D0D77"/>
    <w:rsid w:val="002D180C"/>
    <w:rsid w:val="002D2113"/>
    <w:rsid w:val="002D24C7"/>
    <w:rsid w:val="002D3A7A"/>
    <w:rsid w:val="002D4F04"/>
    <w:rsid w:val="002D6C97"/>
    <w:rsid w:val="002D6EC3"/>
    <w:rsid w:val="002E0366"/>
    <w:rsid w:val="002E0A89"/>
    <w:rsid w:val="002E1C3A"/>
    <w:rsid w:val="002E3D73"/>
    <w:rsid w:val="002E47EA"/>
    <w:rsid w:val="002E5527"/>
    <w:rsid w:val="002E68EF"/>
    <w:rsid w:val="002F0A8C"/>
    <w:rsid w:val="002F26FE"/>
    <w:rsid w:val="002F73B6"/>
    <w:rsid w:val="00300EE8"/>
    <w:rsid w:val="0030340F"/>
    <w:rsid w:val="00303BB1"/>
    <w:rsid w:val="003044DD"/>
    <w:rsid w:val="00305373"/>
    <w:rsid w:val="00305FF2"/>
    <w:rsid w:val="00306003"/>
    <w:rsid w:val="00306A1F"/>
    <w:rsid w:val="00311628"/>
    <w:rsid w:val="00311B67"/>
    <w:rsid w:val="0031614B"/>
    <w:rsid w:val="003163B6"/>
    <w:rsid w:val="003176EB"/>
    <w:rsid w:val="00321E45"/>
    <w:rsid w:val="00322F08"/>
    <w:rsid w:val="00323D85"/>
    <w:rsid w:val="00326547"/>
    <w:rsid w:val="00326D9A"/>
    <w:rsid w:val="003300FF"/>
    <w:rsid w:val="003319D7"/>
    <w:rsid w:val="00332724"/>
    <w:rsid w:val="00332C78"/>
    <w:rsid w:val="003340DC"/>
    <w:rsid w:val="003355E8"/>
    <w:rsid w:val="00335E40"/>
    <w:rsid w:val="00336B78"/>
    <w:rsid w:val="003400E2"/>
    <w:rsid w:val="003435D3"/>
    <w:rsid w:val="0034421C"/>
    <w:rsid w:val="003458DA"/>
    <w:rsid w:val="00345E00"/>
    <w:rsid w:val="00351A68"/>
    <w:rsid w:val="0035211A"/>
    <w:rsid w:val="00352C7D"/>
    <w:rsid w:val="00352E87"/>
    <w:rsid w:val="003534DB"/>
    <w:rsid w:val="00354DE0"/>
    <w:rsid w:val="0036132A"/>
    <w:rsid w:val="003615D6"/>
    <w:rsid w:val="00361FC6"/>
    <w:rsid w:val="0036302E"/>
    <w:rsid w:val="0036514D"/>
    <w:rsid w:val="00365AC2"/>
    <w:rsid w:val="00366285"/>
    <w:rsid w:val="00367E10"/>
    <w:rsid w:val="00372E14"/>
    <w:rsid w:val="0037449A"/>
    <w:rsid w:val="00375B40"/>
    <w:rsid w:val="003827D7"/>
    <w:rsid w:val="00384F13"/>
    <w:rsid w:val="003863A3"/>
    <w:rsid w:val="00387655"/>
    <w:rsid w:val="00390810"/>
    <w:rsid w:val="003916E7"/>
    <w:rsid w:val="0039320C"/>
    <w:rsid w:val="00394CD4"/>
    <w:rsid w:val="00396E5D"/>
    <w:rsid w:val="003A0047"/>
    <w:rsid w:val="003A0591"/>
    <w:rsid w:val="003A3806"/>
    <w:rsid w:val="003A3C77"/>
    <w:rsid w:val="003A51C1"/>
    <w:rsid w:val="003A6510"/>
    <w:rsid w:val="003B2BE8"/>
    <w:rsid w:val="003B46D3"/>
    <w:rsid w:val="003C0CC4"/>
    <w:rsid w:val="003C138A"/>
    <w:rsid w:val="003C2CEE"/>
    <w:rsid w:val="003C56E7"/>
    <w:rsid w:val="003C5822"/>
    <w:rsid w:val="003C6A1D"/>
    <w:rsid w:val="003D0AE5"/>
    <w:rsid w:val="003D2B34"/>
    <w:rsid w:val="003D2FEC"/>
    <w:rsid w:val="003D3CEA"/>
    <w:rsid w:val="003D6632"/>
    <w:rsid w:val="003D68B4"/>
    <w:rsid w:val="003E20F3"/>
    <w:rsid w:val="003E4853"/>
    <w:rsid w:val="003E496B"/>
    <w:rsid w:val="003E69AF"/>
    <w:rsid w:val="003F0271"/>
    <w:rsid w:val="003F0392"/>
    <w:rsid w:val="003F05F0"/>
    <w:rsid w:val="003F625B"/>
    <w:rsid w:val="00402B02"/>
    <w:rsid w:val="004030D5"/>
    <w:rsid w:val="00405396"/>
    <w:rsid w:val="00405AD8"/>
    <w:rsid w:val="0040635C"/>
    <w:rsid w:val="00417D49"/>
    <w:rsid w:val="00420FC2"/>
    <w:rsid w:val="004262AF"/>
    <w:rsid w:val="00426437"/>
    <w:rsid w:val="00427B86"/>
    <w:rsid w:val="0043233C"/>
    <w:rsid w:val="0044132F"/>
    <w:rsid w:val="00443E6D"/>
    <w:rsid w:val="00444A58"/>
    <w:rsid w:val="00452BC7"/>
    <w:rsid w:val="00453A14"/>
    <w:rsid w:val="00455E75"/>
    <w:rsid w:val="00456122"/>
    <w:rsid w:val="00457B2C"/>
    <w:rsid w:val="00457C44"/>
    <w:rsid w:val="00461B0C"/>
    <w:rsid w:val="00461E54"/>
    <w:rsid w:val="00463CBA"/>
    <w:rsid w:val="0047376E"/>
    <w:rsid w:val="004742F8"/>
    <w:rsid w:val="00474C66"/>
    <w:rsid w:val="004777D9"/>
    <w:rsid w:val="00480A22"/>
    <w:rsid w:val="00482A4E"/>
    <w:rsid w:val="00486107"/>
    <w:rsid w:val="00486138"/>
    <w:rsid w:val="00490E26"/>
    <w:rsid w:val="0049175E"/>
    <w:rsid w:val="004923DC"/>
    <w:rsid w:val="00493C94"/>
    <w:rsid w:val="00493F68"/>
    <w:rsid w:val="00494236"/>
    <w:rsid w:val="004971AA"/>
    <w:rsid w:val="004A18DE"/>
    <w:rsid w:val="004A3A09"/>
    <w:rsid w:val="004A52DE"/>
    <w:rsid w:val="004A6252"/>
    <w:rsid w:val="004A6CA4"/>
    <w:rsid w:val="004B2882"/>
    <w:rsid w:val="004B4CF4"/>
    <w:rsid w:val="004B6767"/>
    <w:rsid w:val="004C51CF"/>
    <w:rsid w:val="004C51D9"/>
    <w:rsid w:val="004D148B"/>
    <w:rsid w:val="004D2B88"/>
    <w:rsid w:val="004E006F"/>
    <w:rsid w:val="004E08A7"/>
    <w:rsid w:val="004E14B4"/>
    <w:rsid w:val="004F03F0"/>
    <w:rsid w:val="004F2808"/>
    <w:rsid w:val="004F33A6"/>
    <w:rsid w:val="004F4EFC"/>
    <w:rsid w:val="004F5965"/>
    <w:rsid w:val="004F5EC7"/>
    <w:rsid w:val="004F693C"/>
    <w:rsid w:val="00500D6B"/>
    <w:rsid w:val="00501790"/>
    <w:rsid w:val="00501A2F"/>
    <w:rsid w:val="00501CA5"/>
    <w:rsid w:val="0050245C"/>
    <w:rsid w:val="00502616"/>
    <w:rsid w:val="00502736"/>
    <w:rsid w:val="005027C4"/>
    <w:rsid w:val="005051F4"/>
    <w:rsid w:val="005072FD"/>
    <w:rsid w:val="00511284"/>
    <w:rsid w:val="0051243B"/>
    <w:rsid w:val="005149E1"/>
    <w:rsid w:val="005224E8"/>
    <w:rsid w:val="00525D3F"/>
    <w:rsid w:val="005270BD"/>
    <w:rsid w:val="00527A06"/>
    <w:rsid w:val="00533513"/>
    <w:rsid w:val="0053371E"/>
    <w:rsid w:val="005349BB"/>
    <w:rsid w:val="00537ED5"/>
    <w:rsid w:val="00540A99"/>
    <w:rsid w:val="00541B9F"/>
    <w:rsid w:val="00543171"/>
    <w:rsid w:val="00543A29"/>
    <w:rsid w:val="005453D2"/>
    <w:rsid w:val="005457FA"/>
    <w:rsid w:val="00545811"/>
    <w:rsid w:val="00551821"/>
    <w:rsid w:val="00555F38"/>
    <w:rsid w:val="00556A09"/>
    <w:rsid w:val="00556F50"/>
    <w:rsid w:val="00557029"/>
    <w:rsid w:val="00563421"/>
    <w:rsid w:val="005645FC"/>
    <w:rsid w:val="0056499F"/>
    <w:rsid w:val="00564CF4"/>
    <w:rsid w:val="00565B29"/>
    <w:rsid w:val="005705AA"/>
    <w:rsid w:val="0057065F"/>
    <w:rsid w:val="00573E99"/>
    <w:rsid w:val="005748D4"/>
    <w:rsid w:val="005751EA"/>
    <w:rsid w:val="0057556B"/>
    <w:rsid w:val="00577E10"/>
    <w:rsid w:val="00580987"/>
    <w:rsid w:val="00581AF0"/>
    <w:rsid w:val="00582036"/>
    <w:rsid w:val="00583F48"/>
    <w:rsid w:val="00585CD7"/>
    <w:rsid w:val="005865D2"/>
    <w:rsid w:val="005866EB"/>
    <w:rsid w:val="00590345"/>
    <w:rsid w:val="00591B92"/>
    <w:rsid w:val="00592488"/>
    <w:rsid w:val="005953AF"/>
    <w:rsid w:val="00597C1B"/>
    <w:rsid w:val="005A4FD6"/>
    <w:rsid w:val="005A707A"/>
    <w:rsid w:val="005B0CB6"/>
    <w:rsid w:val="005B0D39"/>
    <w:rsid w:val="005B1C54"/>
    <w:rsid w:val="005B2782"/>
    <w:rsid w:val="005B468C"/>
    <w:rsid w:val="005B5CB5"/>
    <w:rsid w:val="005B7D94"/>
    <w:rsid w:val="005C1261"/>
    <w:rsid w:val="005C1952"/>
    <w:rsid w:val="005C4A73"/>
    <w:rsid w:val="005C5354"/>
    <w:rsid w:val="005D14A9"/>
    <w:rsid w:val="005D31BE"/>
    <w:rsid w:val="005D37C5"/>
    <w:rsid w:val="005D41FF"/>
    <w:rsid w:val="005D4D23"/>
    <w:rsid w:val="005D6E6B"/>
    <w:rsid w:val="005E149E"/>
    <w:rsid w:val="005E1A5E"/>
    <w:rsid w:val="005E1F57"/>
    <w:rsid w:val="005E533F"/>
    <w:rsid w:val="005E5342"/>
    <w:rsid w:val="005E7429"/>
    <w:rsid w:val="005F0497"/>
    <w:rsid w:val="005F49A3"/>
    <w:rsid w:val="005F6C82"/>
    <w:rsid w:val="006042EF"/>
    <w:rsid w:val="00605E98"/>
    <w:rsid w:val="00611223"/>
    <w:rsid w:val="00612E0E"/>
    <w:rsid w:val="00616AE7"/>
    <w:rsid w:val="00616C11"/>
    <w:rsid w:val="006171E0"/>
    <w:rsid w:val="00617B07"/>
    <w:rsid w:val="00620688"/>
    <w:rsid w:val="0062102E"/>
    <w:rsid w:val="00621D1A"/>
    <w:rsid w:val="006244FF"/>
    <w:rsid w:val="006257C1"/>
    <w:rsid w:val="00627161"/>
    <w:rsid w:val="00630CD3"/>
    <w:rsid w:val="006322F4"/>
    <w:rsid w:val="00633124"/>
    <w:rsid w:val="00634486"/>
    <w:rsid w:val="0063632A"/>
    <w:rsid w:val="0064225A"/>
    <w:rsid w:val="00644026"/>
    <w:rsid w:val="00644C11"/>
    <w:rsid w:val="006464FB"/>
    <w:rsid w:val="00651221"/>
    <w:rsid w:val="0065160F"/>
    <w:rsid w:val="00652600"/>
    <w:rsid w:val="00652E22"/>
    <w:rsid w:val="00653727"/>
    <w:rsid w:val="0065492A"/>
    <w:rsid w:val="00655BDE"/>
    <w:rsid w:val="00657220"/>
    <w:rsid w:val="00660D7B"/>
    <w:rsid w:val="00664B9C"/>
    <w:rsid w:val="006654E5"/>
    <w:rsid w:val="00667C38"/>
    <w:rsid w:val="00670930"/>
    <w:rsid w:val="0067636F"/>
    <w:rsid w:val="0068547E"/>
    <w:rsid w:val="0069018E"/>
    <w:rsid w:val="00694334"/>
    <w:rsid w:val="00696083"/>
    <w:rsid w:val="006963CD"/>
    <w:rsid w:val="006A1D9F"/>
    <w:rsid w:val="006A334A"/>
    <w:rsid w:val="006A388A"/>
    <w:rsid w:val="006A3DAF"/>
    <w:rsid w:val="006A47E3"/>
    <w:rsid w:val="006A4B35"/>
    <w:rsid w:val="006A4C63"/>
    <w:rsid w:val="006A675F"/>
    <w:rsid w:val="006A78B5"/>
    <w:rsid w:val="006A7A70"/>
    <w:rsid w:val="006B0603"/>
    <w:rsid w:val="006B0BB4"/>
    <w:rsid w:val="006B0CED"/>
    <w:rsid w:val="006B3C38"/>
    <w:rsid w:val="006B7D21"/>
    <w:rsid w:val="006C159B"/>
    <w:rsid w:val="006C7E06"/>
    <w:rsid w:val="006D04CC"/>
    <w:rsid w:val="006D19D1"/>
    <w:rsid w:val="006D1EC7"/>
    <w:rsid w:val="006D2F99"/>
    <w:rsid w:val="006D6EE3"/>
    <w:rsid w:val="006D7549"/>
    <w:rsid w:val="006D76B0"/>
    <w:rsid w:val="006E0E7E"/>
    <w:rsid w:val="006E4E82"/>
    <w:rsid w:val="006E50A0"/>
    <w:rsid w:val="006E51D6"/>
    <w:rsid w:val="006E775C"/>
    <w:rsid w:val="006E7BAE"/>
    <w:rsid w:val="006F0435"/>
    <w:rsid w:val="006F358F"/>
    <w:rsid w:val="006F3CD3"/>
    <w:rsid w:val="006F3E42"/>
    <w:rsid w:val="00707195"/>
    <w:rsid w:val="007075AA"/>
    <w:rsid w:val="007151DA"/>
    <w:rsid w:val="00715756"/>
    <w:rsid w:val="0071644E"/>
    <w:rsid w:val="007169D9"/>
    <w:rsid w:val="0072332D"/>
    <w:rsid w:val="00725D7C"/>
    <w:rsid w:val="007260DC"/>
    <w:rsid w:val="00726DE1"/>
    <w:rsid w:val="00732F6C"/>
    <w:rsid w:val="00734108"/>
    <w:rsid w:val="00736379"/>
    <w:rsid w:val="007372D5"/>
    <w:rsid w:val="00737B2C"/>
    <w:rsid w:val="0074175E"/>
    <w:rsid w:val="00741844"/>
    <w:rsid w:val="00742399"/>
    <w:rsid w:val="00743492"/>
    <w:rsid w:val="00743B8E"/>
    <w:rsid w:val="0074505A"/>
    <w:rsid w:val="0074646E"/>
    <w:rsid w:val="0074778B"/>
    <w:rsid w:val="00751BC3"/>
    <w:rsid w:val="00755707"/>
    <w:rsid w:val="00756BDC"/>
    <w:rsid w:val="00756E61"/>
    <w:rsid w:val="00757B5E"/>
    <w:rsid w:val="00763AB5"/>
    <w:rsid w:val="00765227"/>
    <w:rsid w:val="00767D15"/>
    <w:rsid w:val="007750FA"/>
    <w:rsid w:val="00776320"/>
    <w:rsid w:val="0077665A"/>
    <w:rsid w:val="00776A2E"/>
    <w:rsid w:val="0078281C"/>
    <w:rsid w:val="00783C1C"/>
    <w:rsid w:val="00784932"/>
    <w:rsid w:val="0078543A"/>
    <w:rsid w:val="00785D3A"/>
    <w:rsid w:val="00787333"/>
    <w:rsid w:val="00787DE0"/>
    <w:rsid w:val="0079515C"/>
    <w:rsid w:val="00797A2F"/>
    <w:rsid w:val="007A3944"/>
    <w:rsid w:val="007A7A95"/>
    <w:rsid w:val="007B3094"/>
    <w:rsid w:val="007B6746"/>
    <w:rsid w:val="007B6C2A"/>
    <w:rsid w:val="007B7297"/>
    <w:rsid w:val="007C1920"/>
    <w:rsid w:val="007C1C4B"/>
    <w:rsid w:val="007C3085"/>
    <w:rsid w:val="007C34FA"/>
    <w:rsid w:val="007C42F4"/>
    <w:rsid w:val="007C5278"/>
    <w:rsid w:val="007C60AE"/>
    <w:rsid w:val="007D065B"/>
    <w:rsid w:val="007D18C0"/>
    <w:rsid w:val="007D42AA"/>
    <w:rsid w:val="007D44DA"/>
    <w:rsid w:val="007D6C13"/>
    <w:rsid w:val="007D7A10"/>
    <w:rsid w:val="007E0F9E"/>
    <w:rsid w:val="007E214E"/>
    <w:rsid w:val="007E6951"/>
    <w:rsid w:val="007F65AA"/>
    <w:rsid w:val="007F747B"/>
    <w:rsid w:val="007F7CF9"/>
    <w:rsid w:val="007F7FA9"/>
    <w:rsid w:val="00803626"/>
    <w:rsid w:val="008052C7"/>
    <w:rsid w:val="00806505"/>
    <w:rsid w:val="0080679A"/>
    <w:rsid w:val="00807046"/>
    <w:rsid w:val="00807FA3"/>
    <w:rsid w:val="00813E94"/>
    <w:rsid w:val="008143D9"/>
    <w:rsid w:val="0081571C"/>
    <w:rsid w:val="00815A6E"/>
    <w:rsid w:val="00816F15"/>
    <w:rsid w:val="008209FE"/>
    <w:rsid w:val="008212DD"/>
    <w:rsid w:val="00821AAF"/>
    <w:rsid w:val="00822FF5"/>
    <w:rsid w:val="00832124"/>
    <w:rsid w:val="008349B8"/>
    <w:rsid w:val="0083580E"/>
    <w:rsid w:val="008360A7"/>
    <w:rsid w:val="008405B3"/>
    <w:rsid w:val="0084269E"/>
    <w:rsid w:val="008428A8"/>
    <w:rsid w:val="00845CAA"/>
    <w:rsid w:val="00845EE9"/>
    <w:rsid w:val="00846EB2"/>
    <w:rsid w:val="00847A4A"/>
    <w:rsid w:val="00851D0C"/>
    <w:rsid w:val="00851F11"/>
    <w:rsid w:val="00851F37"/>
    <w:rsid w:val="0085481C"/>
    <w:rsid w:val="0085522A"/>
    <w:rsid w:val="0085522E"/>
    <w:rsid w:val="00855C16"/>
    <w:rsid w:val="00855C83"/>
    <w:rsid w:val="008569BC"/>
    <w:rsid w:val="008569E3"/>
    <w:rsid w:val="00860608"/>
    <w:rsid w:val="00862FCF"/>
    <w:rsid w:val="00867367"/>
    <w:rsid w:val="00871025"/>
    <w:rsid w:val="00872428"/>
    <w:rsid w:val="00872E2F"/>
    <w:rsid w:val="00872FC7"/>
    <w:rsid w:val="00873A6E"/>
    <w:rsid w:val="00873B6D"/>
    <w:rsid w:val="0087593B"/>
    <w:rsid w:val="0087682B"/>
    <w:rsid w:val="00877EDD"/>
    <w:rsid w:val="0088048E"/>
    <w:rsid w:val="00886532"/>
    <w:rsid w:val="00886F7A"/>
    <w:rsid w:val="00891D2F"/>
    <w:rsid w:val="008921D7"/>
    <w:rsid w:val="00893127"/>
    <w:rsid w:val="00893CD8"/>
    <w:rsid w:val="00895912"/>
    <w:rsid w:val="008A1AA5"/>
    <w:rsid w:val="008A2501"/>
    <w:rsid w:val="008A7C84"/>
    <w:rsid w:val="008B0F8D"/>
    <w:rsid w:val="008B121F"/>
    <w:rsid w:val="008B1670"/>
    <w:rsid w:val="008B745B"/>
    <w:rsid w:val="008B75DB"/>
    <w:rsid w:val="008C0056"/>
    <w:rsid w:val="008C05FD"/>
    <w:rsid w:val="008C4771"/>
    <w:rsid w:val="008C4C71"/>
    <w:rsid w:val="008C5AE8"/>
    <w:rsid w:val="008D0FE0"/>
    <w:rsid w:val="008D129C"/>
    <w:rsid w:val="008D3718"/>
    <w:rsid w:val="008D4506"/>
    <w:rsid w:val="008D509F"/>
    <w:rsid w:val="008D6E50"/>
    <w:rsid w:val="008E035E"/>
    <w:rsid w:val="008E0C25"/>
    <w:rsid w:val="008E300E"/>
    <w:rsid w:val="008E4FCE"/>
    <w:rsid w:val="008E5CCD"/>
    <w:rsid w:val="008F0F96"/>
    <w:rsid w:val="008F14C4"/>
    <w:rsid w:val="008F1C7D"/>
    <w:rsid w:val="008F2A6F"/>
    <w:rsid w:val="008F3C85"/>
    <w:rsid w:val="009010FE"/>
    <w:rsid w:val="00901E50"/>
    <w:rsid w:val="00902F29"/>
    <w:rsid w:val="009035DC"/>
    <w:rsid w:val="0090443C"/>
    <w:rsid w:val="00906413"/>
    <w:rsid w:val="00910CDF"/>
    <w:rsid w:val="00911439"/>
    <w:rsid w:val="0091145C"/>
    <w:rsid w:val="00911475"/>
    <w:rsid w:val="009114F0"/>
    <w:rsid w:val="00912567"/>
    <w:rsid w:val="009132C7"/>
    <w:rsid w:val="009138C1"/>
    <w:rsid w:val="00915D57"/>
    <w:rsid w:val="0091717E"/>
    <w:rsid w:val="0091722C"/>
    <w:rsid w:val="009204DD"/>
    <w:rsid w:val="009217BD"/>
    <w:rsid w:val="009219EB"/>
    <w:rsid w:val="00927ACD"/>
    <w:rsid w:val="00927FA0"/>
    <w:rsid w:val="009307B7"/>
    <w:rsid w:val="00932540"/>
    <w:rsid w:val="0093271C"/>
    <w:rsid w:val="00936B11"/>
    <w:rsid w:val="00941105"/>
    <w:rsid w:val="00945CCF"/>
    <w:rsid w:val="00950D06"/>
    <w:rsid w:val="00951EF0"/>
    <w:rsid w:val="0095387A"/>
    <w:rsid w:val="00954357"/>
    <w:rsid w:val="009560D4"/>
    <w:rsid w:val="009617DF"/>
    <w:rsid w:val="009617E2"/>
    <w:rsid w:val="009618B7"/>
    <w:rsid w:val="009629CA"/>
    <w:rsid w:val="00964F24"/>
    <w:rsid w:val="00965BB1"/>
    <w:rsid w:val="00965DAC"/>
    <w:rsid w:val="009702F9"/>
    <w:rsid w:val="009706D2"/>
    <w:rsid w:val="00977821"/>
    <w:rsid w:val="0098095F"/>
    <w:rsid w:val="00983003"/>
    <w:rsid w:val="00984EE7"/>
    <w:rsid w:val="00985AB6"/>
    <w:rsid w:val="0098697A"/>
    <w:rsid w:val="00986E77"/>
    <w:rsid w:val="00992C5C"/>
    <w:rsid w:val="00993F43"/>
    <w:rsid w:val="00994AF3"/>
    <w:rsid w:val="00996556"/>
    <w:rsid w:val="009A1D32"/>
    <w:rsid w:val="009A20F6"/>
    <w:rsid w:val="009A4B1B"/>
    <w:rsid w:val="009A76C7"/>
    <w:rsid w:val="009B0066"/>
    <w:rsid w:val="009B0F31"/>
    <w:rsid w:val="009B177E"/>
    <w:rsid w:val="009B3CAE"/>
    <w:rsid w:val="009B6184"/>
    <w:rsid w:val="009C4519"/>
    <w:rsid w:val="009C46AB"/>
    <w:rsid w:val="009C4C95"/>
    <w:rsid w:val="009C5350"/>
    <w:rsid w:val="009C668A"/>
    <w:rsid w:val="009C73C1"/>
    <w:rsid w:val="009D188E"/>
    <w:rsid w:val="009D2BB9"/>
    <w:rsid w:val="009D3FE4"/>
    <w:rsid w:val="009D78A5"/>
    <w:rsid w:val="009E0B8C"/>
    <w:rsid w:val="009F126C"/>
    <w:rsid w:val="009F352B"/>
    <w:rsid w:val="009F35C6"/>
    <w:rsid w:val="009F5218"/>
    <w:rsid w:val="009F7B5A"/>
    <w:rsid w:val="00A05D4D"/>
    <w:rsid w:val="00A0782C"/>
    <w:rsid w:val="00A07CE7"/>
    <w:rsid w:val="00A11A31"/>
    <w:rsid w:val="00A14E76"/>
    <w:rsid w:val="00A16346"/>
    <w:rsid w:val="00A1729F"/>
    <w:rsid w:val="00A22541"/>
    <w:rsid w:val="00A26591"/>
    <w:rsid w:val="00A26AA8"/>
    <w:rsid w:val="00A30BDC"/>
    <w:rsid w:val="00A30D24"/>
    <w:rsid w:val="00A31543"/>
    <w:rsid w:val="00A370FE"/>
    <w:rsid w:val="00A404D1"/>
    <w:rsid w:val="00A41433"/>
    <w:rsid w:val="00A42B04"/>
    <w:rsid w:val="00A43BCF"/>
    <w:rsid w:val="00A44577"/>
    <w:rsid w:val="00A44B1F"/>
    <w:rsid w:val="00A453C1"/>
    <w:rsid w:val="00A461B1"/>
    <w:rsid w:val="00A4649E"/>
    <w:rsid w:val="00A47BE8"/>
    <w:rsid w:val="00A57A78"/>
    <w:rsid w:val="00A57B55"/>
    <w:rsid w:val="00A61F5E"/>
    <w:rsid w:val="00A65391"/>
    <w:rsid w:val="00A66028"/>
    <w:rsid w:val="00A70196"/>
    <w:rsid w:val="00A7131A"/>
    <w:rsid w:val="00A76E08"/>
    <w:rsid w:val="00A76EDA"/>
    <w:rsid w:val="00A80BC3"/>
    <w:rsid w:val="00A81335"/>
    <w:rsid w:val="00A81A56"/>
    <w:rsid w:val="00A82A83"/>
    <w:rsid w:val="00A840B1"/>
    <w:rsid w:val="00A84151"/>
    <w:rsid w:val="00A905E1"/>
    <w:rsid w:val="00A95649"/>
    <w:rsid w:val="00AA3571"/>
    <w:rsid w:val="00AA5931"/>
    <w:rsid w:val="00AA597A"/>
    <w:rsid w:val="00AA5FAA"/>
    <w:rsid w:val="00AB19C8"/>
    <w:rsid w:val="00AB1D2F"/>
    <w:rsid w:val="00AB5009"/>
    <w:rsid w:val="00AB5383"/>
    <w:rsid w:val="00AB68C9"/>
    <w:rsid w:val="00AB7A9A"/>
    <w:rsid w:val="00AC02C0"/>
    <w:rsid w:val="00AC12E0"/>
    <w:rsid w:val="00AC2A06"/>
    <w:rsid w:val="00AC54D7"/>
    <w:rsid w:val="00AC5CCE"/>
    <w:rsid w:val="00AC640C"/>
    <w:rsid w:val="00AC66A4"/>
    <w:rsid w:val="00AC6B80"/>
    <w:rsid w:val="00AC6DD7"/>
    <w:rsid w:val="00AC71AF"/>
    <w:rsid w:val="00AD7053"/>
    <w:rsid w:val="00AE4E0D"/>
    <w:rsid w:val="00AE65D3"/>
    <w:rsid w:val="00AE7C2D"/>
    <w:rsid w:val="00AF013D"/>
    <w:rsid w:val="00AF0DCA"/>
    <w:rsid w:val="00AF1348"/>
    <w:rsid w:val="00AF201E"/>
    <w:rsid w:val="00AF226C"/>
    <w:rsid w:val="00AF52AA"/>
    <w:rsid w:val="00AF57B4"/>
    <w:rsid w:val="00AF5D8C"/>
    <w:rsid w:val="00B007A3"/>
    <w:rsid w:val="00B04372"/>
    <w:rsid w:val="00B05CCE"/>
    <w:rsid w:val="00B117A1"/>
    <w:rsid w:val="00B16430"/>
    <w:rsid w:val="00B2061F"/>
    <w:rsid w:val="00B21BCB"/>
    <w:rsid w:val="00B23491"/>
    <w:rsid w:val="00B25B82"/>
    <w:rsid w:val="00B26336"/>
    <w:rsid w:val="00B26C34"/>
    <w:rsid w:val="00B26E49"/>
    <w:rsid w:val="00B3003A"/>
    <w:rsid w:val="00B307EB"/>
    <w:rsid w:val="00B317F6"/>
    <w:rsid w:val="00B328BB"/>
    <w:rsid w:val="00B35D17"/>
    <w:rsid w:val="00B3622F"/>
    <w:rsid w:val="00B36C0B"/>
    <w:rsid w:val="00B41594"/>
    <w:rsid w:val="00B41D86"/>
    <w:rsid w:val="00B41F50"/>
    <w:rsid w:val="00B44F65"/>
    <w:rsid w:val="00B45322"/>
    <w:rsid w:val="00B46C61"/>
    <w:rsid w:val="00B507EE"/>
    <w:rsid w:val="00B50EEB"/>
    <w:rsid w:val="00B55683"/>
    <w:rsid w:val="00B559B4"/>
    <w:rsid w:val="00B562BF"/>
    <w:rsid w:val="00B563B1"/>
    <w:rsid w:val="00B62B2F"/>
    <w:rsid w:val="00B64ABA"/>
    <w:rsid w:val="00B668D4"/>
    <w:rsid w:val="00B67658"/>
    <w:rsid w:val="00B67E22"/>
    <w:rsid w:val="00B72B36"/>
    <w:rsid w:val="00B7397E"/>
    <w:rsid w:val="00B74253"/>
    <w:rsid w:val="00B74EAB"/>
    <w:rsid w:val="00B8552B"/>
    <w:rsid w:val="00B85C4B"/>
    <w:rsid w:val="00B87F12"/>
    <w:rsid w:val="00B936D9"/>
    <w:rsid w:val="00B94792"/>
    <w:rsid w:val="00B95133"/>
    <w:rsid w:val="00B97381"/>
    <w:rsid w:val="00B97B31"/>
    <w:rsid w:val="00BA5A3C"/>
    <w:rsid w:val="00BB152C"/>
    <w:rsid w:val="00BB5737"/>
    <w:rsid w:val="00BC0C50"/>
    <w:rsid w:val="00BC35EB"/>
    <w:rsid w:val="00BC4936"/>
    <w:rsid w:val="00BC5B3A"/>
    <w:rsid w:val="00BC6157"/>
    <w:rsid w:val="00BC65F6"/>
    <w:rsid w:val="00BC6816"/>
    <w:rsid w:val="00BC7AC9"/>
    <w:rsid w:val="00BD0B3D"/>
    <w:rsid w:val="00BD1803"/>
    <w:rsid w:val="00BD291A"/>
    <w:rsid w:val="00BD7068"/>
    <w:rsid w:val="00BE068B"/>
    <w:rsid w:val="00BE2175"/>
    <w:rsid w:val="00BE2335"/>
    <w:rsid w:val="00BE2B0C"/>
    <w:rsid w:val="00BE3A75"/>
    <w:rsid w:val="00BE4B66"/>
    <w:rsid w:val="00BE6772"/>
    <w:rsid w:val="00BE6A69"/>
    <w:rsid w:val="00BF2D31"/>
    <w:rsid w:val="00BF2E19"/>
    <w:rsid w:val="00BF4639"/>
    <w:rsid w:val="00BF47A8"/>
    <w:rsid w:val="00BF4E8A"/>
    <w:rsid w:val="00BF6944"/>
    <w:rsid w:val="00BF699B"/>
    <w:rsid w:val="00BF780A"/>
    <w:rsid w:val="00BF7BE8"/>
    <w:rsid w:val="00BF7F8B"/>
    <w:rsid w:val="00C0388E"/>
    <w:rsid w:val="00C045B4"/>
    <w:rsid w:val="00C06C71"/>
    <w:rsid w:val="00C14563"/>
    <w:rsid w:val="00C17D35"/>
    <w:rsid w:val="00C21D73"/>
    <w:rsid w:val="00C2539A"/>
    <w:rsid w:val="00C255A3"/>
    <w:rsid w:val="00C26EC3"/>
    <w:rsid w:val="00C27738"/>
    <w:rsid w:val="00C30016"/>
    <w:rsid w:val="00C30D7D"/>
    <w:rsid w:val="00C31B64"/>
    <w:rsid w:val="00C324B7"/>
    <w:rsid w:val="00C32FEF"/>
    <w:rsid w:val="00C34D9E"/>
    <w:rsid w:val="00C35002"/>
    <w:rsid w:val="00C35864"/>
    <w:rsid w:val="00C408EA"/>
    <w:rsid w:val="00C5122A"/>
    <w:rsid w:val="00C53C6F"/>
    <w:rsid w:val="00C53DB7"/>
    <w:rsid w:val="00C55E62"/>
    <w:rsid w:val="00C5604C"/>
    <w:rsid w:val="00C574F3"/>
    <w:rsid w:val="00C57516"/>
    <w:rsid w:val="00C63AE0"/>
    <w:rsid w:val="00C63F37"/>
    <w:rsid w:val="00C64F27"/>
    <w:rsid w:val="00C71C67"/>
    <w:rsid w:val="00C72D2A"/>
    <w:rsid w:val="00C740F1"/>
    <w:rsid w:val="00C77584"/>
    <w:rsid w:val="00C77683"/>
    <w:rsid w:val="00C82E00"/>
    <w:rsid w:val="00C84602"/>
    <w:rsid w:val="00C853BE"/>
    <w:rsid w:val="00C857B8"/>
    <w:rsid w:val="00C86C14"/>
    <w:rsid w:val="00C92BF8"/>
    <w:rsid w:val="00C933F5"/>
    <w:rsid w:val="00C963B2"/>
    <w:rsid w:val="00C96986"/>
    <w:rsid w:val="00C97461"/>
    <w:rsid w:val="00CA21BF"/>
    <w:rsid w:val="00CA62D7"/>
    <w:rsid w:val="00CA74F6"/>
    <w:rsid w:val="00CA7624"/>
    <w:rsid w:val="00CB13B4"/>
    <w:rsid w:val="00CB203D"/>
    <w:rsid w:val="00CB561A"/>
    <w:rsid w:val="00CC01AE"/>
    <w:rsid w:val="00CC47ED"/>
    <w:rsid w:val="00CC4A31"/>
    <w:rsid w:val="00CC4B7B"/>
    <w:rsid w:val="00CC52F8"/>
    <w:rsid w:val="00CD1535"/>
    <w:rsid w:val="00CD15EF"/>
    <w:rsid w:val="00CD180B"/>
    <w:rsid w:val="00CD18EA"/>
    <w:rsid w:val="00CD43F7"/>
    <w:rsid w:val="00CD5A9D"/>
    <w:rsid w:val="00CE2AF4"/>
    <w:rsid w:val="00CE381F"/>
    <w:rsid w:val="00CE63A8"/>
    <w:rsid w:val="00CE7265"/>
    <w:rsid w:val="00CF12CD"/>
    <w:rsid w:val="00D00A43"/>
    <w:rsid w:val="00D01738"/>
    <w:rsid w:val="00D02DA3"/>
    <w:rsid w:val="00D037E3"/>
    <w:rsid w:val="00D049CA"/>
    <w:rsid w:val="00D11081"/>
    <w:rsid w:val="00D1160B"/>
    <w:rsid w:val="00D124AE"/>
    <w:rsid w:val="00D145CF"/>
    <w:rsid w:val="00D16180"/>
    <w:rsid w:val="00D25BCC"/>
    <w:rsid w:val="00D2733B"/>
    <w:rsid w:val="00D30372"/>
    <w:rsid w:val="00D30780"/>
    <w:rsid w:val="00D313D2"/>
    <w:rsid w:val="00D3248E"/>
    <w:rsid w:val="00D342BD"/>
    <w:rsid w:val="00D35573"/>
    <w:rsid w:val="00D40C59"/>
    <w:rsid w:val="00D40EEF"/>
    <w:rsid w:val="00D43BA8"/>
    <w:rsid w:val="00D44A0F"/>
    <w:rsid w:val="00D47B34"/>
    <w:rsid w:val="00D51ABF"/>
    <w:rsid w:val="00D532BD"/>
    <w:rsid w:val="00D55A2F"/>
    <w:rsid w:val="00D567BA"/>
    <w:rsid w:val="00D570E5"/>
    <w:rsid w:val="00D60D3B"/>
    <w:rsid w:val="00D62367"/>
    <w:rsid w:val="00D6531F"/>
    <w:rsid w:val="00D66AAD"/>
    <w:rsid w:val="00D70472"/>
    <w:rsid w:val="00D71229"/>
    <w:rsid w:val="00D71C7D"/>
    <w:rsid w:val="00D72F7B"/>
    <w:rsid w:val="00D738E8"/>
    <w:rsid w:val="00D76283"/>
    <w:rsid w:val="00D76F39"/>
    <w:rsid w:val="00D80394"/>
    <w:rsid w:val="00D810CE"/>
    <w:rsid w:val="00D86A9F"/>
    <w:rsid w:val="00D87361"/>
    <w:rsid w:val="00D914C8"/>
    <w:rsid w:val="00D914E4"/>
    <w:rsid w:val="00D95B4B"/>
    <w:rsid w:val="00D96B98"/>
    <w:rsid w:val="00D97340"/>
    <w:rsid w:val="00DA1540"/>
    <w:rsid w:val="00DA53DC"/>
    <w:rsid w:val="00DA6367"/>
    <w:rsid w:val="00DA75E6"/>
    <w:rsid w:val="00DA7A17"/>
    <w:rsid w:val="00DB2D55"/>
    <w:rsid w:val="00DB5ED2"/>
    <w:rsid w:val="00DB64B4"/>
    <w:rsid w:val="00DC64F2"/>
    <w:rsid w:val="00DC6FE5"/>
    <w:rsid w:val="00DD18F6"/>
    <w:rsid w:val="00DD4116"/>
    <w:rsid w:val="00DD4C38"/>
    <w:rsid w:val="00DD6AAB"/>
    <w:rsid w:val="00DD7877"/>
    <w:rsid w:val="00DD7A0B"/>
    <w:rsid w:val="00DD7C83"/>
    <w:rsid w:val="00DE120A"/>
    <w:rsid w:val="00DE120F"/>
    <w:rsid w:val="00DE1305"/>
    <w:rsid w:val="00DE1343"/>
    <w:rsid w:val="00DE42B6"/>
    <w:rsid w:val="00DE63A9"/>
    <w:rsid w:val="00DE7626"/>
    <w:rsid w:val="00DF02A8"/>
    <w:rsid w:val="00DF0D40"/>
    <w:rsid w:val="00DF323C"/>
    <w:rsid w:val="00DF3C22"/>
    <w:rsid w:val="00DF5BF7"/>
    <w:rsid w:val="00DF651C"/>
    <w:rsid w:val="00DF73EA"/>
    <w:rsid w:val="00E04E8E"/>
    <w:rsid w:val="00E12F72"/>
    <w:rsid w:val="00E149A8"/>
    <w:rsid w:val="00E14CF9"/>
    <w:rsid w:val="00E15CB5"/>
    <w:rsid w:val="00E15F90"/>
    <w:rsid w:val="00E20AA3"/>
    <w:rsid w:val="00E2275A"/>
    <w:rsid w:val="00E23CC9"/>
    <w:rsid w:val="00E23E22"/>
    <w:rsid w:val="00E24A6C"/>
    <w:rsid w:val="00E24FE5"/>
    <w:rsid w:val="00E26C64"/>
    <w:rsid w:val="00E319ED"/>
    <w:rsid w:val="00E37691"/>
    <w:rsid w:val="00E449EC"/>
    <w:rsid w:val="00E5104D"/>
    <w:rsid w:val="00E56972"/>
    <w:rsid w:val="00E617DC"/>
    <w:rsid w:val="00E61AFC"/>
    <w:rsid w:val="00E61DE7"/>
    <w:rsid w:val="00E61F50"/>
    <w:rsid w:val="00E63A9E"/>
    <w:rsid w:val="00E64F28"/>
    <w:rsid w:val="00E64F56"/>
    <w:rsid w:val="00E6610C"/>
    <w:rsid w:val="00E66387"/>
    <w:rsid w:val="00E713D9"/>
    <w:rsid w:val="00E77135"/>
    <w:rsid w:val="00E77633"/>
    <w:rsid w:val="00E77B13"/>
    <w:rsid w:val="00E77E6C"/>
    <w:rsid w:val="00E818EB"/>
    <w:rsid w:val="00E83109"/>
    <w:rsid w:val="00E83DE9"/>
    <w:rsid w:val="00E863D3"/>
    <w:rsid w:val="00E866BE"/>
    <w:rsid w:val="00E873F2"/>
    <w:rsid w:val="00E87C70"/>
    <w:rsid w:val="00E87F03"/>
    <w:rsid w:val="00E9074C"/>
    <w:rsid w:val="00E90EF3"/>
    <w:rsid w:val="00E91CDB"/>
    <w:rsid w:val="00E92414"/>
    <w:rsid w:val="00E935EC"/>
    <w:rsid w:val="00E944F3"/>
    <w:rsid w:val="00EA170C"/>
    <w:rsid w:val="00EA20CF"/>
    <w:rsid w:val="00EA2386"/>
    <w:rsid w:val="00EA3B07"/>
    <w:rsid w:val="00EA478F"/>
    <w:rsid w:val="00EB0BEF"/>
    <w:rsid w:val="00EB3536"/>
    <w:rsid w:val="00EC1BEC"/>
    <w:rsid w:val="00EC3600"/>
    <w:rsid w:val="00EC6FF3"/>
    <w:rsid w:val="00ED1414"/>
    <w:rsid w:val="00ED1584"/>
    <w:rsid w:val="00ED1DD2"/>
    <w:rsid w:val="00ED24D3"/>
    <w:rsid w:val="00ED4C7E"/>
    <w:rsid w:val="00EE10F6"/>
    <w:rsid w:val="00EE34F0"/>
    <w:rsid w:val="00EE7079"/>
    <w:rsid w:val="00EF38A8"/>
    <w:rsid w:val="00EF6643"/>
    <w:rsid w:val="00EF7659"/>
    <w:rsid w:val="00EF7A74"/>
    <w:rsid w:val="00EF7E74"/>
    <w:rsid w:val="00F00517"/>
    <w:rsid w:val="00F010DC"/>
    <w:rsid w:val="00F02AA9"/>
    <w:rsid w:val="00F04977"/>
    <w:rsid w:val="00F05F2D"/>
    <w:rsid w:val="00F07C17"/>
    <w:rsid w:val="00F07E1C"/>
    <w:rsid w:val="00F10DEE"/>
    <w:rsid w:val="00F11A03"/>
    <w:rsid w:val="00F11D9F"/>
    <w:rsid w:val="00F15A4A"/>
    <w:rsid w:val="00F1781B"/>
    <w:rsid w:val="00F21791"/>
    <w:rsid w:val="00F23AD0"/>
    <w:rsid w:val="00F27389"/>
    <w:rsid w:val="00F27B28"/>
    <w:rsid w:val="00F304FA"/>
    <w:rsid w:val="00F34334"/>
    <w:rsid w:val="00F34588"/>
    <w:rsid w:val="00F35716"/>
    <w:rsid w:val="00F42802"/>
    <w:rsid w:val="00F47066"/>
    <w:rsid w:val="00F50F3C"/>
    <w:rsid w:val="00F513DE"/>
    <w:rsid w:val="00F52695"/>
    <w:rsid w:val="00F57928"/>
    <w:rsid w:val="00F57D7F"/>
    <w:rsid w:val="00F62CF4"/>
    <w:rsid w:val="00F65F49"/>
    <w:rsid w:val="00F6764E"/>
    <w:rsid w:val="00F76856"/>
    <w:rsid w:val="00F7686D"/>
    <w:rsid w:val="00F76AD5"/>
    <w:rsid w:val="00F77FEA"/>
    <w:rsid w:val="00F80CB2"/>
    <w:rsid w:val="00F80DCB"/>
    <w:rsid w:val="00F8170D"/>
    <w:rsid w:val="00F81DF3"/>
    <w:rsid w:val="00F900CD"/>
    <w:rsid w:val="00F90DF6"/>
    <w:rsid w:val="00F91CA5"/>
    <w:rsid w:val="00F9726B"/>
    <w:rsid w:val="00FA1C1D"/>
    <w:rsid w:val="00FA1D57"/>
    <w:rsid w:val="00FA3813"/>
    <w:rsid w:val="00FA4207"/>
    <w:rsid w:val="00FA57A1"/>
    <w:rsid w:val="00FA7CE0"/>
    <w:rsid w:val="00FB274F"/>
    <w:rsid w:val="00FB3304"/>
    <w:rsid w:val="00FB3674"/>
    <w:rsid w:val="00FB6B84"/>
    <w:rsid w:val="00FB7CCD"/>
    <w:rsid w:val="00FC450E"/>
    <w:rsid w:val="00FC67F1"/>
    <w:rsid w:val="00FD1927"/>
    <w:rsid w:val="00FD3C7A"/>
    <w:rsid w:val="00FD3E8C"/>
    <w:rsid w:val="00FD585D"/>
    <w:rsid w:val="00FF3551"/>
    <w:rsid w:val="00FF7C2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87C398CD-9418-47DE-AA52-5DA3F12E8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7BAE"/>
    <w:pPr>
      <w:spacing w:after="200" w:line="276" w:lineRule="auto"/>
    </w:pPr>
    <w:rPr>
      <w:rFonts w:eastAsiaTheme="minorEastAsia"/>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7BA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E7BAE"/>
    <w:rPr>
      <w:rFonts w:eastAsiaTheme="minorEastAsia"/>
      <w:lang w:eastAsia="es-MX"/>
    </w:rPr>
  </w:style>
  <w:style w:type="paragraph" w:styleId="Prrafodelista">
    <w:name w:val="List Paragraph"/>
    <w:basedOn w:val="Normal"/>
    <w:link w:val="PrrafodelistaCar"/>
    <w:uiPriority w:val="34"/>
    <w:qFormat/>
    <w:rsid w:val="006E7BAE"/>
    <w:pPr>
      <w:ind w:left="720"/>
      <w:contextualSpacing/>
    </w:pPr>
  </w:style>
  <w:style w:type="paragraph" w:styleId="NormalWeb">
    <w:name w:val="Normal (Web)"/>
    <w:aliases w:val="Normal (Web) Car1,Normal (Web) Car Car,Normal (Web) Car1 Car Car,Normal (Web) Car Car Car Car,Car Car Car Car,Car Car Car,Car Car,Normal (Web) Car Car Car Car Car Car,Normal (Web) Car Car Car Car Car Car Car Car Car Car,Car,Car Car Car C"/>
    <w:basedOn w:val="Normal"/>
    <w:link w:val="NormalWebCar"/>
    <w:uiPriority w:val="99"/>
    <w:unhideWhenUsed/>
    <w:qFormat/>
    <w:rsid w:val="006E7BAE"/>
    <w:pPr>
      <w:spacing w:before="100" w:beforeAutospacing="1" w:after="100" w:afterAutospacing="1" w:line="240" w:lineRule="auto"/>
    </w:pPr>
    <w:rPr>
      <w:rFonts w:ascii="Times New Roman" w:eastAsia="Times New Roman" w:hAnsi="Times New Roman" w:cs="Times New Roman"/>
      <w:sz w:val="24"/>
      <w:szCs w:val="24"/>
    </w:rPr>
  </w:style>
  <w:style w:type="paragraph" w:styleId="Textonotaalfinal">
    <w:name w:val="endnote text"/>
    <w:basedOn w:val="Normal"/>
    <w:link w:val="TextonotaalfinalCar"/>
    <w:uiPriority w:val="99"/>
    <w:unhideWhenUsed/>
    <w:rsid w:val="006E7BAE"/>
    <w:pPr>
      <w:spacing w:after="0" w:line="240" w:lineRule="auto"/>
    </w:pPr>
    <w:rPr>
      <w:sz w:val="20"/>
      <w:szCs w:val="20"/>
    </w:rPr>
  </w:style>
  <w:style w:type="character" w:customStyle="1" w:styleId="TextonotaalfinalCar">
    <w:name w:val="Texto nota al final Car"/>
    <w:basedOn w:val="Fuentedeprrafopredeter"/>
    <w:link w:val="Textonotaalfinal"/>
    <w:uiPriority w:val="99"/>
    <w:rsid w:val="006E7BAE"/>
    <w:rPr>
      <w:rFonts w:eastAsiaTheme="minorEastAsia"/>
      <w:sz w:val="20"/>
      <w:szCs w:val="20"/>
      <w:lang w:eastAsia="es-MX"/>
    </w:rPr>
  </w:style>
  <w:style w:type="character" w:styleId="Refdenotaalfinal">
    <w:name w:val="endnote reference"/>
    <w:basedOn w:val="Fuentedeprrafopredeter"/>
    <w:uiPriority w:val="99"/>
    <w:semiHidden/>
    <w:unhideWhenUsed/>
    <w:rsid w:val="006E7BAE"/>
    <w:rPr>
      <w:vertAlign w:val="superscript"/>
    </w:rPr>
  </w:style>
  <w:style w:type="character" w:styleId="Hipervnculo">
    <w:name w:val="Hyperlink"/>
    <w:basedOn w:val="Fuentedeprrafopredeter"/>
    <w:uiPriority w:val="99"/>
    <w:unhideWhenUsed/>
    <w:rsid w:val="006E7BAE"/>
    <w:rPr>
      <w:color w:val="0563C1" w:themeColor="hyperlink"/>
      <w:u w:val="single"/>
    </w:rPr>
  </w:style>
  <w:style w:type="table" w:styleId="Tablaconcuadrcula">
    <w:name w:val="Table Grid"/>
    <w:basedOn w:val="Tablanormal"/>
    <w:uiPriority w:val="39"/>
    <w:rsid w:val="006E7B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2719486540msonormal">
    <w:name w:val="yiv2719486540msonormal"/>
    <w:basedOn w:val="Normal"/>
    <w:rsid w:val="00657220"/>
    <w:pPr>
      <w:spacing w:before="100" w:beforeAutospacing="1" w:after="100" w:afterAutospacing="1" w:line="240" w:lineRule="auto"/>
    </w:pPr>
    <w:rPr>
      <w:rFonts w:ascii="Times New Roman" w:eastAsia="Times New Roman" w:hAnsi="Times New Roman" w:cs="Times New Roman"/>
      <w:sz w:val="24"/>
      <w:szCs w:val="24"/>
    </w:rPr>
  </w:style>
  <w:style w:type="paragraph" w:styleId="Textonotapie">
    <w:name w:val="footnote text"/>
    <w:aliases w:val="Footnote Text Char Char Char Char Char,Footnote Text Char Char Char Char,Footnote Text Cha,Footnote reference,FA Fu,Footnote Text Char Char Char,FA Fußnotentext,FA Fu?notentext,Footnote Text Char Char,FA Fuﬂnotentext,Ca,Ref. de nota al pi"/>
    <w:basedOn w:val="Normal"/>
    <w:link w:val="TextonotapieCar"/>
    <w:uiPriority w:val="99"/>
    <w:unhideWhenUsed/>
    <w:qFormat/>
    <w:rsid w:val="00657220"/>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Text Cha Car,Footnote reference Car,FA Fu Car,Footnote Text Char Char Char Car,FA Fußnotentext Car,FA Fu?notentext Car,FA Fuﬂnotentext Car"/>
    <w:basedOn w:val="Fuentedeprrafopredeter"/>
    <w:link w:val="Textonotapie"/>
    <w:uiPriority w:val="99"/>
    <w:rsid w:val="00657220"/>
    <w:rPr>
      <w:rFonts w:eastAsiaTheme="minorEastAsia"/>
      <w:sz w:val="20"/>
      <w:szCs w:val="20"/>
      <w:lang w:eastAsia="es-MX"/>
    </w:rPr>
  </w:style>
  <w:style w:type="character" w:styleId="Refdenotaalpie">
    <w:name w:val="footnote reference"/>
    <w:aliases w:val="Texto de nota al pie,Footnotes refss,Appel note de bas de page,Footnote number,referencia nota al pie,BVI fnr,f,4_G,16 Point,Superscript 6 Point,Texto nota al pie,Ref. de nota al pie 2,Footnote Reference Char3,ftref,Footnote Referenc"/>
    <w:basedOn w:val="Fuentedeprrafopredeter"/>
    <w:link w:val="4GChar"/>
    <w:uiPriority w:val="99"/>
    <w:unhideWhenUsed/>
    <w:qFormat/>
    <w:rsid w:val="00657220"/>
    <w:rPr>
      <w:vertAlign w:val="superscript"/>
    </w:rPr>
  </w:style>
  <w:style w:type="character" w:customStyle="1" w:styleId="Mencinsinresolver1">
    <w:name w:val="Mención sin resolver1"/>
    <w:basedOn w:val="Fuentedeprrafopredeter"/>
    <w:uiPriority w:val="99"/>
    <w:semiHidden/>
    <w:unhideWhenUsed/>
    <w:rsid w:val="00366285"/>
    <w:rPr>
      <w:color w:val="808080"/>
      <w:shd w:val="clear" w:color="auto" w:fill="E6E6E6"/>
    </w:rPr>
  </w:style>
  <w:style w:type="paragraph" w:styleId="Textodeglobo">
    <w:name w:val="Balloon Text"/>
    <w:basedOn w:val="Normal"/>
    <w:link w:val="TextodegloboCar"/>
    <w:uiPriority w:val="99"/>
    <w:semiHidden/>
    <w:unhideWhenUsed/>
    <w:rsid w:val="0018589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8589B"/>
    <w:rPr>
      <w:rFonts w:ascii="Segoe UI" w:eastAsiaTheme="minorEastAsia" w:hAnsi="Segoe UI" w:cs="Segoe UI"/>
      <w:sz w:val="18"/>
      <w:szCs w:val="18"/>
      <w:lang w:eastAsia="es-MX"/>
    </w:rPr>
  </w:style>
  <w:style w:type="paragraph" w:styleId="Piedepgina">
    <w:name w:val="footer"/>
    <w:basedOn w:val="Normal"/>
    <w:link w:val="PiedepginaCar"/>
    <w:uiPriority w:val="99"/>
    <w:unhideWhenUsed/>
    <w:rsid w:val="001C123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C1236"/>
    <w:rPr>
      <w:rFonts w:eastAsiaTheme="minorEastAsia"/>
      <w:lang w:eastAsia="es-MX"/>
    </w:rPr>
  </w:style>
  <w:style w:type="character" w:customStyle="1" w:styleId="yiv8140701991msoendnotereference">
    <w:name w:val="yiv8140701991msoendnotereference"/>
    <w:basedOn w:val="Fuentedeprrafopredeter"/>
    <w:rsid w:val="00457B2C"/>
  </w:style>
  <w:style w:type="paragraph" w:customStyle="1" w:styleId="Texto">
    <w:name w:val="Texto"/>
    <w:basedOn w:val="Normal"/>
    <w:link w:val="TextoCar"/>
    <w:rsid w:val="00634486"/>
    <w:pPr>
      <w:spacing w:after="101" w:line="216" w:lineRule="exact"/>
      <w:ind w:firstLine="288"/>
      <w:jc w:val="both"/>
    </w:pPr>
    <w:rPr>
      <w:rFonts w:ascii="Arial" w:eastAsia="Times New Roman" w:hAnsi="Arial" w:cs="Arial"/>
      <w:sz w:val="18"/>
      <w:szCs w:val="18"/>
      <w:lang w:eastAsia="es-ES"/>
    </w:rPr>
  </w:style>
  <w:style w:type="character" w:customStyle="1" w:styleId="TextoCar">
    <w:name w:val="Texto Car"/>
    <w:link w:val="Texto"/>
    <w:locked/>
    <w:rsid w:val="00B507EE"/>
    <w:rPr>
      <w:rFonts w:ascii="Arial" w:eastAsia="Times New Roman" w:hAnsi="Arial" w:cs="Arial"/>
      <w:sz w:val="18"/>
      <w:szCs w:val="18"/>
      <w:lang w:eastAsia="es-ES"/>
    </w:rPr>
  </w:style>
  <w:style w:type="character" w:customStyle="1" w:styleId="Mencinsinresolver2">
    <w:name w:val="Mención sin resolver2"/>
    <w:basedOn w:val="Fuentedeprrafopredeter"/>
    <w:uiPriority w:val="99"/>
    <w:semiHidden/>
    <w:unhideWhenUsed/>
    <w:rsid w:val="00616AE7"/>
    <w:rPr>
      <w:color w:val="605E5C"/>
      <w:shd w:val="clear" w:color="auto" w:fill="E1DFDD"/>
    </w:rPr>
  </w:style>
  <w:style w:type="character" w:styleId="Refdecomentario">
    <w:name w:val="annotation reference"/>
    <w:basedOn w:val="Fuentedeprrafopredeter"/>
    <w:uiPriority w:val="99"/>
    <w:semiHidden/>
    <w:unhideWhenUsed/>
    <w:rsid w:val="005705AA"/>
    <w:rPr>
      <w:sz w:val="16"/>
      <w:szCs w:val="16"/>
    </w:rPr>
  </w:style>
  <w:style w:type="paragraph" w:styleId="Textocomentario">
    <w:name w:val="annotation text"/>
    <w:basedOn w:val="Normal"/>
    <w:link w:val="TextocomentarioCar"/>
    <w:uiPriority w:val="99"/>
    <w:semiHidden/>
    <w:unhideWhenUsed/>
    <w:rsid w:val="005705A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705AA"/>
    <w:rPr>
      <w:rFonts w:eastAsiaTheme="minorEastAsia"/>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5705AA"/>
    <w:rPr>
      <w:b/>
      <w:bCs/>
    </w:rPr>
  </w:style>
  <w:style w:type="character" w:customStyle="1" w:styleId="AsuntodelcomentarioCar">
    <w:name w:val="Asunto del comentario Car"/>
    <w:basedOn w:val="TextocomentarioCar"/>
    <w:link w:val="Asuntodelcomentario"/>
    <w:uiPriority w:val="99"/>
    <w:semiHidden/>
    <w:rsid w:val="005705AA"/>
    <w:rPr>
      <w:rFonts w:eastAsiaTheme="minorEastAsia"/>
      <w:b/>
      <w:bCs/>
      <w:sz w:val="20"/>
      <w:szCs w:val="20"/>
      <w:lang w:eastAsia="es-MX"/>
    </w:rPr>
  </w:style>
  <w:style w:type="character" w:customStyle="1" w:styleId="Mencinsinresolver3">
    <w:name w:val="Mención sin resolver3"/>
    <w:basedOn w:val="Fuentedeprrafopredeter"/>
    <w:uiPriority w:val="99"/>
    <w:semiHidden/>
    <w:unhideWhenUsed/>
    <w:rsid w:val="004742F8"/>
    <w:rPr>
      <w:color w:val="605E5C"/>
      <w:shd w:val="clear" w:color="auto" w:fill="E1DFDD"/>
    </w:rPr>
  </w:style>
  <w:style w:type="character" w:customStyle="1" w:styleId="Mencinsinresolver4">
    <w:name w:val="Mención sin resolver4"/>
    <w:basedOn w:val="Fuentedeprrafopredeter"/>
    <w:uiPriority w:val="99"/>
    <w:semiHidden/>
    <w:unhideWhenUsed/>
    <w:rsid w:val="005C4A73"/>
    <w:rPr>
      <w:color w:val="605E5C"/>
      <w:shd w:val="clear" w:color="auto" w:fill="E1DFDD"/>
    </w:rPr>
  </w:style>
  <w:style w:type="character" w:styleId="Mencinsinresolver">
    <w:name w:val="Unresolved Mention"/>
    <w:basedOn w:val="Fuentedeprrafopredeter"/>
    <w:uiPriority w:val="99"/>
    <w:semiHidden/>
    <w:unhideWhenUsed/>
    <w:rsid w:val="002C484E"/>
    <w:rPr>
      <w:color w:val="605E5C"/>
      <w:shd w:val="clear" w:color="auto" w:fill="E1DFDD"/>
    </w:rPr>
  </w:style>
  <w:style w:type="character" w:customStyle="1" w:styleId="lbl-encabezado-negro">
    <w:name w:val="lbl-encabezado-negro"/>
    <w:basedOn w:val="Fuentedeprrafopredeter"/>
    <w:rsid w:val="00C97461"/>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E90EF3"/>
    <w:pPr>
      <w:spacing w:after="0" w:line="240" w:lineRule="auto"/>
      <w:jc w:val="both"/>
    </w:pPr>
    <w:rPr>
      <w:rFonts w:eastAsiaTheme="minorHAnsi"/>
      <w:vertAlign w:val="superscript"/>
      <w:lang w:eastAsia="en-US"/>
    </w:rPr>
  </w:style>
  <w:style w:type="table" w:styleId="Tabladecuadrcula4">
    <w:name w:val="Grid Table 4"/>
    <w:basedOn w:val="Tablanormal"/>
    <w:uiPriority w:val="49"/>
    <w:rsid w:val="0056499F"/>
    <w:pPr>
      <w:spacing w:after="0" w:line="240" w:lineRule="auto"/>
    </w:pPr>
    <w:tblPr>
      <w:tblStyleRowBandSize w:val="1"/>
      <w:tblStyleColBandSize w:val="1"/>
      <w:tblInd w:w="0" w:type="nil"/>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ipervnculovisitado">
    <w:name w:val="FollowedHyperlink"/>
    <w:basedOn w:val="Fuentedeprrafopredeter"/>
    <w:uiPriority w:val="99"/>
    <w:semiHidden/>
    <w:unhideWhenUsed/>
    <w:rsid w:val="007F7FA9"/>
    <w:rPr>
      <w:color w:val="954F72" w:themeColor="followedHyperlink"/>
      <w:u w:val="single"/>
    </w:rPr>
  </w:style>
  <w:style w:type="character" w:customStyle="1" w:styleId="NormalWebCar">
    <w:name w:val="Normal (Web) Car"/>
    <w:aliases w:val="Normal (Web) Car1 Car,Normal (Web) Car Car Car,Normal (Web) Car1 Car Car Car,Normal (Web) Car Car Car Car Car,Car Car Car Car Car,Car Car Car Car1,Car Car Car1,Normal (Web) Car Car Car Car Car Car Car,Car Car1,Car Car Car C Car"/>
    <w:basedOn w:val="Fuentedeprrafopredeter"/>
    <w:link w:val="NormalWeb"/>
    <w:uiPriority w:val="99"/>
    <w:rsid w:val="00463CBA"/>
    <w:rPr>
      <w:rFonts w:ascii="Times New Roman" w:eastAsia="Times New Roman" w:hAnsi="Times New Roman" w:cs="Times New Roman"/>
      <w:sz w:val="24"/>
      <w:szCs w:val="24"/>
      <w:lang w:eastAsia="es-MX"/>
    </w:rPr>
  </w:style>
  <w:style w:type="paragraph" w:styleId="Sinespaciado">
    <w:name w:val="No Spacing"/>
    <w:uiPriority w:val="1"/>
    <w:qFormat/>
    <w:rsid w:val="00461E54"/>
    <w:pPr>
      <w:spacing w:after="0" w:line="240" w:lineRule="auto"/>
    </w:pPr>
    <w:rPr>
      <w:rFonts w:eastAsiaTheme="minorEastAsia"/>
      <w:lang w:eastAsia="es-MX"/>
    </w:rPr>
  </w:style>
  <w:style w:type="character" w:customStyle="1" w:styleId="PrrafodelistaCar">
    <w:name w:val="Párrafo de lista Car"/>
    <w:link w:val="Prrafodelista"/>
    <w:uiPriority w:val="34"/>
    <w:locked/>
    <w:rsid w:val="00161DFA"/>
    <w:rPr>
      <w:rFonts w:eastAsiaTheme="minorEastAsia"/>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8294395">
      <w:bodyDiv w:val="1"/>
      <w:marLeft w:val="0"/>
      <w:marRight w:val="0"/>
      <w:marTop w:val="0"/>
      <w:marBottom w:val="0"/>
      <w:divBdr>
        <w:top w:val="none" w:sz="0" w:space="0" w:color="auto"/>
        <w:left w:val="none" w:sz="0" w:space="0" w:color="auto"/>
        <w:bottom w:val="none" w:sz="0" w:space="0" w:color="auto"/>
        <w:right w:val="none" w:sz="0" w:space="0" w:color="auto"/>
      </w:divBdr>
    </w:div>
    <w:div w:id="594552182">
      <w:bodyDiv w:val="1"/>
      <w:marLeft w:val="0"/>
      <w:marRight w:val="0"/>
      <w:marTop w:val="0"/>
      <w:marBottom w:val="0"/>
      <w:divBdr>
        <w:top w:val="none" w:sz="0" w:space="0" w:color="auto"/>
        <w:left w:val="none" w:sz="0" w:space="0" w:color="auto"/>
        <w:bottom w:val="none" w:sz="0" w:space="0" w:color="auto"/>
        <w:right w:val="none" w:sz="0" w:space="0" w:color="auto"/>
      </w:divBdr>
    </w:div>
    <w:div w:id="823815760">
      <w:bodyDiv w:val="1"/>
      <w:marLeft w:val="0"/>
      <w:marRight w:val="0"/>
      <w:marTop w:val="0"/>
      <w:marBottom w:val="0"/>
      <w:divBdr>
        <w:top w:val="none" w:sz="0" w:space="0" w:color="auto"/>
        <w:left w:val="none" w:sz="0" w:space="0" w:color="auto"/>
        <w:bottom w:val="none" w:sz="0" w:space="0" w:color="auto"/>
        <w:right w:val="none" w:sz="0" w:space="0" w:color="auto"/>
      </w:divBdr>
    </w:div>
    <w:div w:id="832601074">
      <w:bodyDiv w:val="1"/>
      <w:marLeft w:val="0"/>
      <w:marRight w:val="0"/>
      <w:marTop w:val="0"/>
      <w:marBottom w:val="0"/>
      <w:divBdr>
        <w:top w:val="none" w:sz="0" w:space="0" w:color="auto"/>
        <w:left w:val="none" w:sz="0" w:space="0" w:color="auto"/>
        <w:bottom w:val="none" w:sz="0" w:space="0" w:color="auto"/>
        <w:right w:val="none" w:sz="0" w:space="0" w:color="auto"/>
      </w:divBdr>
    </w:div>
    <w:div w:id="958494628">
      <w:bodyDiv w:val="1"/>
      <w:marLeft w:val="0"/>
      <w:marRight w:val="0"/>
      <w:marTop w:val="0"/>
      <w:marBottom w:val="0"/>
      <w:divBdr>
        <w:top w:val="none" w:sz="0" w:space="0" w:color="auto"/>
        <w:left w:val="none" w:sz="0" w:space="0" w:color="auto"/>
        <w:bottom w:val="none" w:sz="0" w:space="0" w:color="auto"/>
        <w:right w:val="none" w:sz="0" w:space="0" w:color="auto"/>
      </w:divBdr>
    </w:div>
    <w:div w:id="976034307">
      <w:bodyDiv w:val="1"/>
      <w:marLeft w:val="0"/>
      <w:marRight w:val="0"/>
      <w:marTop w:val="0"/>
      <w:marBottom w:val="0"/>
      <w:divBdr>
        <w:top w:val="none" w:sz="0" w:space="0" w:color="auto"/>
        <w:left w:val="none" w:sz="0" w:space="0" w:color="auto"/>
        <w:bottom w:val="none" w:sz="0" w:space="0" w:color="auto"/>
        <w:right w:val="none" w:sz="0" w:space="0" w:color="auto"/>
      </w:divBdr>
    </w:div>
    <w:div w:id="1090542683">
      <w:bodyDiv w:val="1"/>
      <w:marLeft w:val="0"/>
      <w:marRight w:val="0"/>
      <w:marTop w:val="0"/>
      <w:marBottom w:val="0"/>
      <w:divBdr>
        <w:top w:val="none" w:sz="0" w:space="0" w:color="auto"/>
        <w:left w:val="none" w:sz="0" w:space="0" w:color="auto"/>
        <w:bottom w:val="none" w:sz="0" w:space="0" w:color="auto"/>
        <w:right w:val="none" w:sz="0" w:space="0" w:color="auto"/>
      </w:divBdr>
    </w:div>
    <w:div w:id="1170170332">
      <w:bodyDiv w:val="1"/>
      <w:marLeft w:val="0"/>
      <w:marRight w:val="0"/>
      <w:marTop w:val="0"/>
      <w:marBottom w:val="0"/>
      <w:divBdr>
        <w:top w:val="none" w:sz="0" w:space="0" w:color="auto"/>
        <w:left w:val="none" w:sz="0" w:space="0" w:color="auto"/>
        <w:bottom w:val="none" w:sz="0" w:space="0" w:color="auto"/>
        <w:right w:val="none" w:sz="0" w:space="0" w:color="auto"/>
      </w:divBdr>
    </w:div>
    <w:div w:id="1594430765">
      <w:bodyDiv w:val="1"/>
      <w:marLeft w:val="0"/>
      <w:marRight w:val="0"/>
      <w:marTop w:val="0"/>
      <w:marBottom w:val="0"/>
      <w:divBdr>
        <w:top w:val="none" w:sz="0" w:space="0" w:color="auto"/>
        <w:left w:val="none" w:sz="0" w:space="0" w:color="auto"/>
        <w:bottom w:val="none" w:sz="0" w:space="0" w:color="auto"/>
        <w:right w:val="none" w:sz="0" w:space="0" w:color="auto"/>
      </w:divBdr>
    </w:div>
    <w:div w:id="1656252277">
      <w:bodyDiv w:val="1"/>
      <w:marLeft w:val="0"/>
      <w:marRight w:val="0"/>
      <w:marTop w:val="0"/>
      <w:marBottom w:val="0"/>
      <w:divBdr>
        <w:top w:val="none" w:sz="0" w:space="0" w:color="auto"/>
        <w:left w:val="none" w:sz="0" w:space="0" w:color="auto"/>
        <w:bottom w:val="none" w:sz="0" w:space="0" w:color="auto"/>
        <w:right w:val="none" w:sz="0" w:space="0" w:color="auto"/>
      </w:divBdr>
    </w:div>
    <w:div w:id="1673337780">
      <w:bodyDiv w:val="1"/>
      <w:marLeft w:val="0"/>
      <w:marRight w:val="0"/>
      <w:marTop w:val="0"/>
      <w:marBottom w:val="0"/>
      <w:divBdr>
        <w:top w:val="none" w:sz="0" w:space="0" w:color="auto"/>
        <w:left w:val="none" w:sz="0" w:space="0" w:color="auto"/>
        <w:bottom w:val="none" w:sz="0" w:space="0" w:color="auto"/>
        <w:right w:val="none" w:sz="0" w:space="0" w:color="auto"/>
      </w:divBdr>
    </w:div>
    <w:div w:id="1699236559">
      <w:bodyDiv w:val="1"/>
      <w:marLeft w:val="0"/>
      <w:marRight w:val="0"/>
      <w:marTop w:val="0"/>
      <w:marBottom w:val="0"/>
      <w:divBdr>
        <w:top w:val="none" w:sz="0" w:space="0" w:color="auto"/>
        <w:left w:val="none" w:sz="0" w:space="0" w:color="auto"/>
        <w:bottom w:val="none" w:sz="0" w:space="0" w:color="auto"/>
        <w:right w:val="none" w:sz="0" w:space="0" w:color="auto"/>
      </w:divBdr>
    </w:div>
    <w:div w:id="1984003705">
      <w:bodyDiv w:val="1"/>
      <w:marLeft w:val="0"/>
      <w:marRight w:val="0"/>
      <w:marTop w:val="0"/>
      <w:marBottom w:val="0"/>
      <w:divBdr>
        <w:top w:val="none" w:sz="0" w:space="0" w:color="auto"/>
        <w:left w:val="none" w:sz="0" w:space="0" w:color="auto"/>
        <w:bottom w:val="none" w:sz="0" w:space="0" w:color="auto"/>
        <w:right w:val="none" w:sz="0" w:space="0" w:color="auto"/>
      </w:divBdr>
      <w:divsChild>
        <w:div w:id="401148368">
          <w:marLeft w:val="0"/>
          <w:marRight w:val="0"/>
          <w:marTop w:val="0"/>
          <w:marBottom w:val="0"/>
          <w:divBdr>
            <w:top w:val="none" w:sz="0" w:space="0" w:color="auto"/>
            <w:left w:val="none" w:sz="0" w:space="0" w:color="auto"/>
            <w:bottom w:val="none" w:sz="0" w:space="0" w:color="auto"/>
            <w:right w:val="none" w:sz="0" w:space="0" w:color="auto"/>
          </w:divBdr>
        </w:div>
        <w:div w:id="1120566474">
          <w:marLeft w:val="0"/>
          <w:marRight w:val="0"/>
          <w:marTop w:val="0"/>
          <w:marBottom w:val="0"/>
          <w:divBdr>
            <w:top w:val="none" w:sz="0" w:space="0" w:color="auto"/>
            <w:left w:val="none" w:sz="0" w:space="0" w:color="auto"/>
            <w:bottom w:val="none" w:sz="0" w:space="0" w:color="auto"/>
            <w:right w:val="none" w:sz="0" w:space="0" w:color="auto"/>
          </w:divBdr>
        </w:div>
        <w:div w:id="1899126915">
          <w:marLeft w:val="0"/>
          <w:marRight w:val="0"/>
          <w:marTop w:val="0"/>
          <w:marBottom w:val="0"/>
          <w:divBdr>
            <w:top w:val="none" w:sz="0" w:space="0" w:color="auto"/>
            <w:left w:val="none" w:sz="0" w:space="0" w:color="auto"/>
            <w:bottom w:val="none" w:sz="0" w:space="0" w:color="auto"/>
            <w:right w:val="none" w:sz="0" w:space="0" w:color="auto"/>
          </w:divBdr>
        </w:div>
      </w:divsChild>
    </w:div>
    <w:div w:id="2044355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www.ieeagssistemas.org.mx/PEL18-19/Primer_cuadro/" TargetMode="External"/><Relationship Id="rId2" Type="http://schemas.openxmlformats.org/officeDocument/2006/relationships/hyperlink" Target="http://teeags.mx/category/estrados-electronicos/" TargetMode="External"/><Relationship Id="rId1" Type="http://schemas.openxmlformats.org/officeDocument/2006/relationships/hyperlink" Target="http://www.ieeags.org.mx/banners/Lista_candidaturas_2019.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976015-AC7B-4E22-B381-C44FC4B65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4659</Words>
  <Characters>25630</Characters>
  <Application>Microsoft Office Word</Application>
  <DocSecurity>0</DocSecurity>
  <Lines>213</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Secretario 1</dc:creator>
  <cp:keywords/>
  <dc:description/>
  <cp:lastModifiedBy>JESUS OCIEL BAENA SAUCEDO</cp:lastModifiedBy>
  <cp:revision>2</cp:revision>
  <cp:lastPrinted>2019-06-12T17:34:00Z</cp:lastPrinted>
  <dcterms:created xsi:type="dcterms:W3CDTF">2019-06-13T18:49:00Z</dcterms:created>
  <dcterms:modified xsi:type="dcterms:W3CDTF">2019-06-13T18:49:00Z</dcterms:modified>
</cp:coreProperties>
</file>